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D10D1" w14:textId="77777777" w:rsidR="00365A4E" w:rsidRDefault="00000000">
      <w:pPr>
        <w:spacing w:after="269" w:line="259" w:lineRule="auto"/>
        <w:ind w:left="0" w:right="628" w:firstLine="0"/>
        <w:jc w:val="center"/>
      </w:pPr>
      <w:r>
        <w:rPr>
          <w:b/>
          <w:sz w:val="32"/>
        </w:rPr>
        <w:t xml:space="preserve">Catalyst System Architecture </w:t>
      </w:r>
      <w:r>
        <w:rPr>
          <w:sz w:val="32"/>
          <w:vertAlign w:val="subscript"/>
        </w:rPr>
        <w:t xml:space="preserve"> </w:t>
      </w:r>
    </w:p>
    <w:p w14:paraId="520AF505" w14:textId="77777777" w:rsidR="00365A4E" w:rsidRPr="00F868EE" w:rsidRDefault="00000000">
      <w:pPr>
        <w:pStyle w:val="Heading1"/>
        <w:spacing w:after="147"/>
        <w:ind w:left="298"/>
        <w:rPr>
          <w:rFonts w:asciiTheme="minorHAnsi" w:hAnsiTheme="minorHAnsi" w:cstheme="minorHAnsi"/>
          <w:sz w:val="24"/>
          <w:szCs w:val="24"/>
        </w:rPr>
      </w:pPr>
      <w:r w:rsidRPr="00F868EE">
        <w:rPr>
          <w:rFonts w:asciiTheme="minorHAnsi" w:hAnsiTheme="minorHAnsi" w:cstheme="minorHAnsi"/>
          <w:sz w:val="24"/>
          <w:szCs w:val="24"/>
          <w:u w:val="none"/>
        </w:rPr>
        <w:t xml:space="preserve">High Level Overview  </w:t>
      </w:r>
    </w:p>
    <w:p w14:paraId="0966AB85" w14:textId="77777777" w:rsidR="00365A4E" w:rsidRPr="00F868EE" w:rsidRDefault="00000000">
      <w:pPr>
        <w:spacing w:after="0" w:line="259" w:lineRule="auto"/>
        <w:ind w:left="1080" w:right="0" w:firstLine="0"/>
        <w:rPr>
          <w:rFonts w:asciiTheme="minorHAnsi" w:hAnsiTheme="minorHAnsi" w:cstheme="minorHAnsi"/>
          <w:sz w:val="24"/>
          <w:szCs w:val="24"/>
        </w:rPr>
      </w:pPr>
      <w:r w:rsidRPr="00F868EE">
        <w:rPr>
          <w:rFonts w:asciiTheme="minorHAnsi" w:hAnsiTheme="minorHAnsi" w:cstheme="minorHAnsi"/>
          <w:sz w:val="24"/>
          <w:szCs w:val="24"/>
        </w:rPr>
        <w:t xml:space="preserve">  </w:t>
      </w:r>
    </w:p>
    <w:p w14:paraId="42CEB39B" w14:textId="4F82E1E3" w:rsidR="00365A4E" w:rsidRPr="00F868EE" w:rsidRDefault="00000000">
      <w:pPr>
        <w:spacing w:after="2" w:line="233" w:lineRule="auto"/>
        <w:ind w:left="-5" w:right="598"/>
        <w:jc w:val="both"/>
        <w:rPr>
          <w:rFonts w:asciiTheme="minorHAnsi" w:hAnsiTheme="minorHAnsi" w:cstheme="minorHAnsi"/>
          <w:sz w:val="24"/>
          <w:szCs w:val="24"/>
        </w:rPr>
      </w:pPr>
      <w:r w:rsidRPr="00F868EE">
        <w:rPr>
          <w:rFonts w:asciiTheme="minorHAnsi" w:hAnsiTheme="minorHAnsi" w:cstheme="minorHAnsi"/>
          <w:sz w:val="24"/>
          <w:szCs w:val="24"/>
        </w:rPr>
        <w:t xml:space="preserve">Catalyst’s system architecture is designed to provide fault tolerance, system flexibility, ease of use, and ease of system maintainability.  This architecture employs a distributed computer networking model which eliminates the need for a centralized switch, thus minimizing the impact of failure of any system component.  </w:t>
      </w:r>
    </w:p>
    <w:p w14:paraId="0ECD142F" w14:textId="77777777" w:rsidR="00365A4E" w:rsidRPr="00F868EE" w:rsidRDefault="00000000">
      <w:pPr>
        <w:spacing w:after="0" w:line="259" w:lineRule="auto"/>
        <w:ind w:left="1080" w:right="0" w:firstLine="0"/>
        <w:rPr>
          <w:rFonts w:asciiTheme="minorHAnsi" w:hAnsiTheme="minorHAnsi" w:cstheme="minorHAnsi"/>
          <w:sz w:val="24"/>
          <w:szCs w:val="24"/>
        </w:rPr>
      </w:pPr>
      <w:r w:rsidRPr="00F868EE">
        <w:rPr>
          <w:rFonts w:asciiTheme="minorHAnsi" w:hAnsiTheme="minorHAnsi" w:cstheme="minorHAnsi"/>
          <w:sz w:val="24"/>
          <w:szCs w:val="24"/>
        </w:rPr>
        <w:t xml:space="preserve">  </w:t>
      </w:r>
    </w:p>
    <w:p w14:paraId="6C8BFE80" w14:textId="59D53680" w:rsidR="00365A4E" w:rsidRPr="00F868EE" w:rsidRDefault="00000000">
      <w:pPr>
        <w:spacing w:after="2" w:line="233" w:lineRule="auto"/>
        <w:ind w:left="-5" w:right="598"/>
        <w:jc w:val="both"/>
        <w:rPr>
          <w:rFonts w:asciiTheme="minorHAnsi" w:hAnsiTheme="minorHAnsi" w:cstheme="minorHAnsi"/>
          <w:sz w:val="24"/>
          <w:szCs w:val="24"/>
        </w:rPr>
      </w:pPr>
      <w:r w:rsidRPr="00F868EE">
        <w:rPr>
          <w:rFonts w:asciiTheme="minorHAnsi" w:hAnsiTheme="minorHAnsi" w:cstheme="minorHAnsi"/>
          <w:sz w:val="24"/>
          <w:szCs w:val="24"/>
        </w:rPr>
        <w:t xml:space="preserve">Each Catalyst system is built with one or more state-of-the-art radio gateways.  These gateways </w:t>
      </w:r>
      <w:r w:rsidR="00F868EE" w:rsidRPr="00F868EE">
        <w:rPr>
          <w:rFonts w:asciiTheme="minorHAnsi" w:hAnsiTheme="minorHAnsi" w:cstheme="minorHAnsi"/>
          <w:sz w:val="24"/>
          <w:szCs w:val="24"/>
        </w:rPr>
        <w:t>are system workstations</w:t>
      </w:r>
      <w:r w:rsidRPr="00F868EE">
        <w:rPr>
          <w:rFonts w:asciiTheme="minorHAnsi" w:hAnsiTheme="minorHAnsi" w:cstheme="minorHAnsi"/>
          <w:sz w:val="24"/>
          <w:szCs w:val="24"/>
        </w:rPr>
        <w:t xml:space="preserve">.  Gateways are specific to the radio system or other communication system being supported.  However, any mixture of gateways can be included to meet the customers’ specific needs.  For example, a system may consist of three L3Harris Project 25 (P25) gateways, two P25 conventional or trunked Digital Fixed Station Interface (DFSI) gateways, a </w:t>
      </w:r>
      <w:r w:rsidR="00F868EE" w:rsidRPr="00F868EE">
        <w:rPr>
          <w:rFonts w:asciiTheme="minorHAnsi" w:hAnsiTheme="minorHAnsi" w:cstheme="minorHAnsi"/>
          <w:sz w:val="24"/>
          <w:szCs w:val="24"/>
        </w:rPr>
        <w:t>Long-Term</w:t>
      </w:r>
      <w:r w:rsidRPr="00F868EE">
        <w:rPr>
          <w:rFonts w:asciiTheme="minorHAnsi" w:hAnsiTheme="minorHAnsi" w:cstheme="minorHAnsi"/>
          <w:sz w:val="24"/>
          <w:szCs w:val="24"/>
        </w:rPr>
        <w:t xml:space="preserve"> Evolution (LTE) Mission Critical Push-To-Talk (MCPTT) gateway, and a Session Initiation Protocol (SIP) telephony gateway.  The Catalyst architecture brings together each of these different communications gateways for dispatch and interoperability. </w:t>
      </w:r>
    </w:p>
    <w:p w14:paraId="51AF73E1" w14:textId="77777777" w:rsidR="00365A4E" w:rsidRPr="00F868EE" w:rsidRDefault="00000000">
      <w:pPr>
        <w:spacing w:after="0" w:line="259" w:lineRule="auto"/>
        <w:ind w:left="1080" w:right="0" w:firstLine="0"/>
        <w:rPr>
          <w:rFonts w:asciiTheme="minorHAnsi" w:hAnsiTheme="minorHAnsi" w:cstheme="minorHAnsi"/>
          <w:sz w:val="24"/>
          <w:szCs w:val="24"/>
        </w:rPr>
      </w:pPr>
      <w:r w:rsidRPr="00F868EE">
        <w:rPr>
          <w:rFonts w:asciiTheme="minorHAnsi" w:hAnsiTheme="minorHAnsi" w:cstheme="minorHAnsi"/>
          <w:sz w:val="24"/>
          <w:szCs w:val="24"/>
        </w:rPr>
        <w:t xml:space="preserve">  </w:t>
      </w:r>
    </w:p>
    <w:p w14:paraId="52FD507C" w14:textId="3FA8B3D7" w:rsidR="00365A4E" w:rsidRPr="00F868EE" w:rsidRDefault="00000000">
      <w:pPr>
        <w:spacing w:after="2" w:line="233" w:lineRule="auto"/>
        <w:ind w:left="-5" w:right="598"/>
        <w:jc w:val="both"/>
        <w:rPr>
          <w:rFonts w:asciiTheme="minorHAnsi" w:hAnsiTheme="minorHAnsi" w:cstheme="minorHAnsi"/>
          <w:sz w:val="24"/>
          <w:szCs w:val="24"/>
        </w:rPr>
      </w:pPr>
      <w:r w:rsidRPr="00F868EE">
        <w:rPr>
          <w:rFonts w:asciiTheme="minorHAnsi" w:hAnsiTheme="minorHAnsi" w:cstheme="minorHAnsi"/>
          <w:sz w:val="24"/>
          <w:szCs w:val="24"/>
        </w:rPr>
        <w:t xml:space="preserve">Each system also contains one or more of Catalyst’s </w:t>
      </w:r>
      <w:r w:rsidR="00F868EE" w:rsidRPr="00F868EE">
        <w:rPr>
          <w:rFonts w:asciiTheme="minorHAnsi" w:hAnsiTheme="minorHAnsi" w:cstheme="minorHAnsi"/>
          <w:sz w:val="24"/>
          <w:szCs w:val="24"/>
        </w:rPr>
        <w:t>Dispatch</w:t>
      </w:r>
      <w:r w:rsidRPr="00F868EE">
        <w:rPr>
          <w:rFonts w:asciiTheme="minorHAnsi" w:hAnsiTheme="minorHAnsi" w:cstheme="minorHAnsi"/>
          <w:sz w:val="24"/>
          <w:szCs w:val="24"/>
        </w:rPr>
        <w:t xml:space="preserve"> applications.  The </w:t>
      </w:r>
      <w:r w:rsidR="00F868EE" w:rsidRPr="00F868EE">
        <w:rPr>
          <w:rFonts w:asciiTheme="minorHAnsi" w:hAnsiTheme="minorHAnsi" w:cstheme="minorHAnsi"/>
          <w:sz w:val="24"/>
          <w:szCs w:val="24"/>
        </w:rPr>
        <w:t>Dispatch</w:t>
      </w:r>
      <w:r w:rsidRPr="00F868EE">
        <w:rPr>
          <w:rFonts w:asciiTheme="minorHAnsi" w:hAnsiTheme="minorHAnsi" w:cstheme="minorHAnsi"/>
          <w:sz w:val="24"/>
          <w:szCs w:val="24"/>
        </w:rPr>
        <w:t xml:space="preserve"> applications are the user interface of the system. Catalyst provides our fully featured Propulsion</w:t>
      </w:r>
      <w:r w:rsidR="00F868EE" w:rsidRPr="00F868EE">
        <w:rPr>
          <w:rFonts w:asciiTheme="minorHAnsi" w:hAnsiTheme="minorHAnsi" w:cstheme="minorHAnsi"/>
          <w:sz w:val="24"/>
          <w:szCs w:val="24"/>
        </w:rPr>
        <w:t xml:space="preserve">™ </w:t>
      </w:r>
      <w:r w:rsidRPr="00F868EE">
        <w:rPr>
          <w:rFonts w:asciiTheme="minorHAnsi" w:hAnsiTheme="minorHAnsi" w:cstheme="minorHAnsi"/>
          <w:sz w:val="24"/>
          <w:szCs w:val="24"/>
        </w:rPr>
        <w:t>public safety grade dispatch console.   For customers not deploying a Catalyst dispatch console, the Catalyst IntelliLink Gateway</w:t>
      </w:r>
      <w:r w:rsidR="00F868EE" w:rsidRPr="00F868EE">
        <w:rPr>
          <w:rFonts w:asciiTheme="minorHAnsi" w:hAnsiTheme="minorHAnsi" w:cstheme="minorHAnsi"/>
          <w:sz w:val="24"/>
          <w:szCs w:val="24"/>
        </w:rPr>
        <w:t xml:space="preserve"> </w:t>
      </w:r>
      <w:r w:rsidRPr="00F868EE">
        <w:rPr>
          <w:rFonts w:asciiTheme="minorHAnsi" w:hAnsiTheme="minorHAnsi" w:cstheme="minorHAnsi"/>
          <w:sz w:val="24"/>
          <w:szCs w:val="24"/>
        </w:rPr>
        <w:t>Dashboard provides the configuration facilities needed to establish communications</w:t>
      </w:r>
      <w:r w:rsidR="00F868EE" w:rsidRPr="00F868EE">
        <w:rPr>
          <w:rFonts w:asciiTheme="minorHAnsi" w:hAnsiTheme="minorHAnsi" w:cstheme="minorHAnsi"/>
          <w:sz w:val="24"/>
          <w:szCs w:val="24"/>
        </w:rPr>
        <w:t xml:space="preserve"> between LMR and LTE systems when interworking between these systems is needed. IP Soft, Desktop Dispatch and ICE™ Incident Commander Element are other application specific Console interfaces. </w:t>
      </w:r>
      <w:r w:rsidRPr="00F868EE">
        <w:rPr>
          <w:rFonts w:asciiTheme="minorHAnsi" w:hAnsiTheme="minorHAnsi" w:cstheme="minorHAnsi"/>
          <w:sz w:val="24"/>
          <w:szCs w:val="24"/>
        </w:rPr>
        <w:t xml:space="preserve"> </w:t>
      </w:r>
    </w:p>
    <w:p w14:paraId="5B058567" w14:textId="77777777" w:rsidR="00365A4E" w:rsidRPr="00F868EE" w:rsidRDefault="00000000">
      <w:pPr>
        <w:spacing w:after="0" w:line="259" w:lineRule="auto"/>
        <w:ind w:left="1080" w:right="0" w:firstLine="0"/>
        <w:rPr>
          <w:rFonts w:asciiTheme="minorHAnsi" w:hAnsiTheme="minorHAnsi" w:cstheme="minorHAnsi"/>
          <w:sz w:val="24"/>
          <w:szCs w:val="24"/>
        </w:rPr>
      </w:pPr>
      <w:r w:rsidRPr="00F868EE">
        <w:rPr>
          <w:rFonts w:asciiTheme="minorHAnsi" w:hAnsiTheme="minorHAnsi" w:cstheme="minorHAnsi"/>
          <w:sz w:val="24"/>
          <w:szCs w:val="24"/>
        </w:rPr>
        <w:t xml:space="preserve">  </w:t>
      </w:r>
    </w:p>
    <w:p w14:paraId="7DDBB0E2" w14:textId="6398B0FA" w:rsidR="00365A4E" w:rsidRPr="00F868EE" w:rsidRDefault="00000000">
      <w:pPr>
        <w:spacing w:after="257" w:line="233" w:lineRule="auto"/>
        <w:ind w:left="-5" w:right="598"/>
        <w:jc w:val="both"/>
        <w:rPr>
          <w:rFonts w:asciiTheme="minorHAnsi" w:hAnsiTheme="minorHAnsi" w:cstheme="minorHAnsi"/>
          <w:sz w:val="24"/>
          <w:szCs w:val="24"/>
        </w:rPr>
      </w:pPr>
      <w:r w:rsidRPr="00F868EE">
        <w:rPr>
          <w:rFonts w:asciiTheme="minorHAnsi" w:hAnsiTheme="minorHAnsi" w:cstheme="minorHAnsi"/>
          <w:sz w:val="24"/>
          <w:szCs w:val="24"/>
        </w:rPr>
        <w:t xml:space="preserve">All </w:t>
      </w:r>
      <w:r w:rsidR="00F868EE" w:rsidRPr="00F868EE">
        <w:rPr>
          <w:rFonts w:asciiTheme="minorHAnsi" w:hAnsiTheme="minorHAnsi" w:cstheme="minorHAnsi"/>
          <w:sz w:val="24"/>
          <w:szCs w:val="24"/>
        </w:rPr>
        <w:t xml:space="preserve">components </w:t>
      </w:r>
      <w:r w:rsidRPr="00F868EE">
        <w:rPr>
          <w:rFonts w:asciiTheme="minorHAnsi" w:hAnsiTheme="minorHAnsi" w:cstheme="minorHAnsi"/>
          <w:sz w:val="24"/>
          <w:szCs w:val="24"/>
        </w:rPr>
        <w:t xml:space="preserve">in a Catalyst system communicate via an Internet Protocol (IP) network which may be a Local Area Network (LAN) or Wide Area Network (WAN).  The Catalyst portfolio has been carefully engineered to be network friendly, an advantage that should not be underestimated when comparing Catalyst to competitive solutions.  The Catalyst solution provides built-in data compression algorithms, supports Transmission Control Protocol (TCP) for network control information, while using User Datagram Protocol (UDP) for voice traffic. This </w:t>
      </w:r>
      <w:r w:rsidR="00F868EE" w:rsidRPr="00F868EE">
        <w:rPr>
          <w:rFonts w:asciiTheme="minorHAnsi" w:hAnsiTheme="minorHAnsi" w:cstheme="minorHAnsi"/>
          <w:sz w:val="24"/>
          <w:szCs w:val="24"/>
        </w:rPr>
        <w:t>ensures</w:t>
      </w:r>
      <w:r w:rsidRPr="00F868EE">
        <w:rPr>
          <w:rFonts w:asciiTheme="minorHAnsi" w:hAnsiTheme="minorHAnsi" w:cstheme="minorHAnsi"/>
          <w:sz w:val="24"/>
          <w:szCs w:val="24"/>
        </w:rPr>
        <w:t xml:space="preserve"> low IP bandwidth consumption and reliability. Administrator-friendly configuration screens and standard network protocols </w:t>
      </w:r>
      <w:r w:rsidR="00F868EE" w:rsidRPr="00F868EE">
        <w:rPr>
          <w:rFonts w:asciiTheme="minorHAnsi" w:hAnsiTheme="minorHAnsi" w:cstheme="minorHAnsi"/>
          <w:sz w:val="24"/>
          <w:szCs w:val="24"/>
        </w:rPr>
        <w:t>provide</w:t>
      </w:r>
      <w:r w:rsidRPr="00F868EE">
        <w:rPr>
          <w:rFonts w:asciiTheme="minorHAnsi" w:hAnsiTheme="minorHAnsi" w:cstheme="minorHAnsi"/>
          <w:sz w:val="24"/>
          <w:szCs w:val="24"/>
        </w:rPr>
        <w:t xml:space="preserve"> ease of installation and system maintainability.  </w:t>
      </w:r>
    </w:p>
    <w:p w14:paraId="701DC097" w14:textId="77777777" w:rsidR="00365A4E" w:rsidRPr="00F868EE" w:rsidRDefault="00000000">
      <w:pPr>
        <w:ind w:left="-5" w:right="586"/>
        <w:rPr>
          <w:rFonts w:asciiTheme="minorHAnsi" w:hAnsiTheme="minorHAnsi" w:cstheme="minorHAnsi"/>
          <w:sz w:val="24"/>
          <w:szCs w:val="24"/>
        </w:rPr>
      </w:pPr>
      <w:r w:rsidRPr="00F868EE">
        <w:rPr>
          <w:rFonts w:asciiTheme="minorHAnsi" w:hAnsiTheme="minorHAnsi" w:cstheme="minorHAnsi"/>
          <w:sz w:val="24"/>
          <w:szCs w:val="24"/>
        </w:rPr>
        <w:t xml:space="preserve">Figure 1 provides a high-level architectural overview of Catalyst’s solutions. </w:t>
      </w:r>
    </w:p>
    <w:p w14:paraId="40724FAD" w14:textId="73CA56E9" w:rsidR="00365A4E" w:rsidRPr="00F868EE" w:rsidRDefault="00000000">
      <w:pPr>
        <w:spacing w:after="396" w:line="259" w:lineRule="auto"/>
        <w:ind w:left="0" w:right="558" w:firstLine="0"/>
        <w:jc w:val="right"/>
        <w:rPr>
          <w:rFonts w:asciiTheme="minorHAnsi" w:hAnsiTheme="minorHAnsi" w:cstheme="minorHAnsi"/>
          <w:sz w:val="24"/>
          <w:szCs w:val="24"/>
        </w:rPr>
      </w:pPr>
      <w:r w:rsidRPr="00F868EE">
        <w:rPr>
          <w:rFonts w:asciiTheme="minorHAnsi" w:hAnsiTheme="minorHAnsi" w:cstheme="minorHAnsi"/>
          <w:sz w:val="24"/>
          <w:szCs w:val="24"/>
        </w:rPr>
        <w:t xml:space="preserve"> </w:t>
      </w:r>
    </w:p>
    <w:p w14:paraId="7C676C32" w14:textId="77777777" w:rsidR="00365A4E" w:rsidRDefault="00000000">
      <w:pPr>
        <w:spacing w:after="737" w:line="259" w:lineRule="auto"/>
        <w:ind w:left="0" w:right="115" w:firstLine="0"/>
        <w:jc w:val="center"/>
        <w:rPr>
          <w:rFonts w:asciiTheme="minorHAnsi" w:hAnsiTheme="minorHAnsi" w:cstheme="minorHAnsi"/>
          <w:b/>
          <w:sz w:val="24"/>
          <w:szCs w:val="24"/>
        </w:rPr>
      </w:pPr>
      <w:r w:rsidRPr="00F868EE">
        <w:rPr>
          <w:rFonts w:asciiTheme="minorHAnsi" w:hAnsiTheme="minorHAnsi" w:cstheme="minorHAnsi"/>
          <w:b/>
          <w:sz w:val="24"/>
          <w:szCs w:val="24"/>
        </w:rPr>
        <w:t xml:space="preserve">Figure 1: Catalyst System Architecture Overview </w:t>
      </w:r>
    </w:p>
    <w:p w14:paraId="3A579237" w14:textId="683E9D04" w:rsidR="00725ECB" w:rsidRPr="00F868EE" w:rsidRDefault="00725ECB">
      <w:pPr>
        <w:spacing w:after="737" w:line="259" w:lineRule="auto"/>
        <w:ind w:left="0" w:right="115" w:firstLine="0"/>
        <w:jc w:val="cente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451A9CBC" wp14:editId="6AB0E8DC">
            <wp:extent cx="5706351" cy="4145639"/>
            <wp:effectExtent l="0" t="0" r="8890" b="7620"/>
            <wp:docPr id="994096443" name="Picture 2"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96443" name="Picture 2" descr="A diagram of a computer&#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706351" cy="4145639"/>
                    </a:xfrm>
                    <a:prstGeom prst="rect">
                      <a:avLst/>
                    </a:prstGeom>
                  </pic:spPr>
                </pic:pic>
              </a:graphicData>
            </a:graphic>
          </wp:inline>
        </w:drawing>
      </w:r>
    </w:p>
    <w:p w14:paraId="26AEBDE4" w14:textId="77777777" w:rsidR="00365A4E" w:rsidRPr="00F868EE" w:rsidRDefault="00000000">
      <w:pPr>
        <w:pStyle w:val="Heading1"/>
        <w:spacing w:after="425"/>
        <w:ind w:left="298"/>
        <w:rPr>
          <w:rFonts w:asciiTheme="minorHAnsi" w:hAnsiTheme="minorHAnsi" w:cstheme="minorHAnsi"/>
          <w:sz w:val="24"/>
          <w:szCs w:val="24"/>
        </w:rPr>
      </w:pPr>
      <w:r w:rsidRPr="00F868EE">
        <w:rPr>
          <w:rFonts w:asciiTheme="minorHAnsi" w:hAnsiTheme="minorHAnsi" w:cstheme="minorHAnsi"/>
          <w:sz w:val="24"/>
          <w:szCs w:val="24"/>
          <w:u w:val="none"/>
        </w:rPr>
        <w:t xml:space="preserve">Catalyst Advanced Gateway Technology </w:t>
      </w:r>
    </w:p>
    <w:p w14:paraId="18B793E5" w14:textId="77777777" w:rsidR="00365A4E" w:rsidRPr="00F868EE" w:rsidRDefault="00000000">
      <w:pPr>
        <w:spacing w:after="257" w:line="233" w:lineRule="auto"/>
        <w:ind w:left="-5" w:right="598"/>
        <w:jc w:val="both"/>
        <w:rPr>
          <w:rFonts w:asciiTheme="minorHAnsi" w:hAnsiTheme="minorHAnsi" w:cstheme="minorHAnsi"/>
          <w:sz w:val="24"/>
          <w:szCs w:val="24"/>
        </w:rPr>
      </w:pPr>
      <w:r w:rsidRPr="00F868EE">
        <w:rPr>
          <w:rFonts w:asciiTheme="minorHAnsi" w:hAnsiTheme="minorHAnsi" w:cstheme="minorHAnsi"/>
          <w:sz w:val="24"/>
          <w:szCs w:val="24"/>
        </w:rPr>
        <w:t xml:space="preserve">At the heart of each Catalyst system is Catalyst’s industry leading gateway technology.  Unlike our competitors’ gateway products, a Catalyst gateway is far more than a mechanism for converting analog voice into IP packets and vice versa.  Catalyst’s gateways perform a host of functions to meet the extreme requirements of critical communications.  </w:t>
      </w:r>
    </w:p>
    <w:p w14:paraId="55B17748" w14:textId="77777777" w:rsidR="00365A4E" w:rsidRPr="00F868EE" w:rsidRDefault="00000000">
      <w:pPr>
        <w:spacing w:after="255"/>
        <w:ind w:left="-5" w:right="586"/>
        <w:rPr>
          <w:rFonts w:asciiTheme="minorHAnsi" w:hAnsiTheme="minorHAnsi" w:cstheme="minorHAnsi"/>
          <w:sz w:val="24"/>
          <w:szCs w:val="24"/>
        </w:rPr>
      </w:pPr>
      <w:r w:rsidRPr="00F868EE">
        <w:rPr>
          <w:rFonts w:asciiTheme="minorHAnsi" w:hAnsiTheme="minorHAnsi" w:cstheme="minorHAnsi"/>
          <w:sz w:val="24"/>
          <w:szCs w:val="24"/>
        </w:rPr>
        <w:t xml:space="preserve">Catalyst offers gateways that support both </w:t>
      </w:r>
      <w:r w:rsidRPr="00F868EE">
        <w:rPr>
          <w:rFonts w:asciiTheme="minorHAnsi" w:hAnsiTheme="minorHAnsi" w:cstheme="minorHAnsi"/>
          <w:b/>
          <w:sz w:val="24"/>
          <w:szCs w:val="24"/>
        </w:rPr>
        <w:t xml:space="preserve">wireline </w:t>
      </w:r>
      <w:r w:rsidRPr="00F868EE">
        <w:rPr>
          <w:rFonts w:asciiTheme="minorHAnsi" w:hAnsiTheme="minorHAnsi" w:cstheme="minorHAnsi"/>
          <w:sz w:val="24"/>
          <w:szCs w:val="24"/>
        </w:rPr>
        <w:t xml:space="preserve">and </w:t>
      </w:r>
      <w:r w:rsidRPr="00F868EE">
        <w:rPr>
          <w:rFonts w:asciiTheme="minorHAnsi" w:hAnsiTheme="minorHAnsi" w:cstheme="minorHAnsi"/>
          <w:b/>
          <w:sz w:val="24"/>
          <w:szCs w:val="24"/>
        </w:rPr>
        <w:t>wireless</w:t>
      </w:r>
      <w:r w:rsidRPr="00F868EE">
        <w:rPr>
          <w:rFonts w:asciiTheme="minorHAnsi" w:hAnsiTheme="minorHAnsi" w:cstheme="minorHAnsi"/>
          <w:sz w:val="24"/>
          <w:szCs w:val="24"/>
        </w:rPr>
        <w:t xml:space="preserve"> system interface connections, and the two can be combined to provide the optimal solution for each unique agency.  </w:t>
      </w:r>
    </w:p>
    <w:p w14:paraId="1439DCC0" w14:textId="77777777" w:rsidR="00365A4E" w:rsidRPr="00F868EE" w:rsidRDefault="00000000">
      <w:pPr>
        <w:spacing w:after="2" w:line="233" w:lineRule="auto"/>
        <w:ind w:left="-5" w:right="598"/>
        <w:jc w:val="both"/>
        <w:rPr>
          <w:rFonts w:asciiTheme="minorHAnsi" w:hAnsiTheme="minorHAnsi" w:cstheme="minorHAnsi"/>
          <w:sz w:val="24"/>
          <w:szCs w:val="24"/>
        </w:rPr>
      </w:pPr>
      <w:r w:rsidRPr="00F868EE">
        <w:rPr>
          <w:rFonts w:asciiTheme="minorHAnsi" w:hAnsiTheme="minorHAnsi" w:cstheme="minorHAnsi"/>
          <w:sz w:val="24"/>
          <w:szCs w:val="24"/>
        </w:rPr>
        <w:t xml:space="preserve">Catalyst’s </w:t>
      </w:r>
      <w:r w:rsidRPr="00F868EE">
        <w:rPr>
          <w:rFonts w:asciiTheme="minorHAnsi" w:hAnsiTheme="minorHAnsi" w:cstheme="minorHAnsi"/>
          <w:b/>
          <w:sz w:val="24"/>
          <w:szCs w:val="24"/>
        </w:rPr>
        <w:t>wireline</w:t>
      </w:r>
      <w:r w:rsidRPr="00F868EE">
        <w:rPr>
          <w:rFonts w:asciiTheme="minorHAnsi" w:hAnsiTheme="minorHAnsi" w:cstheme="minorHAnsi"/>
          <w:sz w:val="24"/>
          <w:szCs w:val="24"/>
        </w:rPr>
        <w:t xml:space="preserve"> system interface connections include the P25 standard Digital Fixed Station Interface (DFSI) and Console Subsystem Interface (CSSI) that are connected directly into various manufacturers’ P25 radio systems, Digital Mobile Radio (DMR) Association standard wireline interface called the Application Interface Specification (AIS) which is connected directly into various manufacturers’ DMR radio systems, and the 3GPP standard Mission Critical Push-To-Talk (MCPTT) interface - all via an ethernet connection. Other </w:t>
      </w:r>
      <w:r w:rsidRPr="00F868EE">
        <w:rPr>
          <w:rFonts w:asciiTheme="minorHAnsi" w:hAnsiTheme="minorHAnsi" w:cstheme="minorHAnsi"/>
          <w:b/>
          <w:sz w:val="24"/>
          <w:szCs w:val="24"/>
        </w:rPr>
        <w:t>wireline</w:t>
      </w:r>
      <w:r w:rsidRPr="00F868EE">
        <w:rPr>
          <w:rFonts w:asciiTheme="minorHAnsi" w:hAnsiTheme="minorHAnsi" w:cstheme="minorHAnsi"/>
          <w:sz w:val="24"/>
          <w:szCs w:val="24"/>
        </w:rPr>
        <w:t xml:space="preserve"> solutions are Catalyst’s SIP gateway for an ethernet interface to SIP telephony </w:t>
      </w:r>
      <w:r w:rsidRPr="00F868EE">
        <w:rPr>
          <w:rFonts w:asciiTheme="minorHAnsi" w:hAnsiTheme="minorHAnsi" w:cstheme="minorHAnsi"/>
          <w:sz w:val="24"/>
          <w:szCs w:val="24"/>
        </w:rPr>
        <w:lastRenderedPageBreak/>
        <w:t xml:space="preserve">equipment, and Catalyst’s PSTN gateway which provides an RJ11C connection to a “plain-old-telephone-system” line. </w:t>
      </w:r>
    </w:p>
    <w:p w14:paraId="0AD67231" w14:textId="77777777" w:rsidR="00365A4E" w:rsidRPr="00F868EE" w:rsidRDefault="00000000">
      <w:pPr>
        <w:spacing w:after="0" w:line="259" w:lineRule="auto"/>
        <w:ind w:left="0" w:right="0" w:firstLine="0"/>
        <w:rPr>
          <w:rFonts w:asciiTheme="minorHAnsi" w:hAnsiTheme="minorHAnsi" w:cstheme="minorHAnsi"/>
          <w:sz w:val="24"/>
          <w:szCs w:val="24"/>
        </w:rPr>
      </w:pPr>
      <w:r w:rsidRPr="00F868EE">
        <w:rPr>
          <w:rFonts w:asciiTheme="minorHAnsi" w:hAnsiTheme="minorHAnsi" w:cstheme="minorHAnsi"/>
          <w:sz w:val="24"/>
          <w:szCs w:val="24"/>
        </w:rPr>
        <w:t xml:space="preserve">  </w:t>
      </w:r>
    </w:p>
    <w:p w14:paraId="4EC1687F" w14:textId="302D420A" w:rsidR="00365A4E" w:rsidRPr="00F868EE" w:rsidRDefault="00000000" w:rsidP="00725ECB">
      <w:pPr>
        <w:spacing w:after="2" w:line="233" w:lineRule="auto"/>
        <w:ind w:left="-5" w:right="598"/>
        <w:jc w:val="both"/>
        <w:rPr>
          <w:rFonts w:asciiTheme="minorHAnsi" w:hAnsiTheme="minorHAnsi" w:cstheme="minorHAnsi"/>
          <w:sz w:val="24"/>
          <w:szCs w:val="24"/>
        </w:rPr>
      </w:pPr>
      <w:r w:rsidRPr="00F868EE">
        <w:rPr>
          <w:rFonts w:asciiTheme="minorHAnsi" w:hAnsiTheme="minorHAnsi" w:cstheme="minorHAnsi"/>
          <w:sz w:val="24"/>
          <w:szCs w:val="24"/>
        </w:rPr>
        <w:t xml:space="preserve">Catalyst’s </w:t>
      </w:r>
      <w:r w:rsidRPr="00F868EE">
        <w:rPr>
          <w:rFonts w:asciiTheme="minorHAnsi" w:hAnsiTheme="minorHAnsi" w:cstheme="minorHAnsi"/>
          <w:b/>
          <w:sz w:val="24"/>
          <w:szCs w:val="24"/>
        </w:rPr>
        <w:t>wireless</w:t>
      </w:r>
      <w:r w:rsidRPr="00F868EE">
        <w:rPr>
          <w:rFonts w:asciiTheme="minorHAnsi" w:hAnsiTheme="minorHAnsi" w:cstheme="minorHAnsi"/>
          <w:sz w:val="24"/>
          <w:szCs w:val="24"/>
        </w:rPr>
        <w:t xml:space="preserve"> system interfaces require a connection to a donor radio (or control station) which provides an interface to all radio systems, channels, and talk groups programmed into that radio. Many of Catalyst’s gateways provide intelligent control of the donor radio such that channel change, caller ID, emergency calls, </w:t>
      </w:r>
      <w:r w:rsidR="00725ECB">
        <w:rPr>
          <w:rFonts w:asciiTheme="minorHAnsi" w:hAnsiTheme="minorHAnsi" w:cstheme="minorHAnsi"/>
          <w:sz w:val="24"/>
          <w:szCs w:val="24"/>
        </w:rPr>
        <w:t xml:space="preserve">GPS location data </w:t>
      </w:r>
      <w:r w:rsidRPr="00F868EE">
        <w:rPr>
          <w:rFonts w:asciiTheme="minorHAnsi" w:hAnsiTheme="minorHAnsi" w:cstheme="minorHAnsi"/>
          <w:sz w:val="24"/>
          <w:szCs w:val="24"/>
        </w:rPr>
        <w:t>and other features are also made available at the dispatch console and other end user devices connected to the Catalyst system.  These advanced features are provided for DMR, P25 Trunked, P25 Conventional, NXDN Trunked, NXDN Conventional, MDC1200,</w:t>
      </w:r>
      <w:r w:rsidR="00725ECB">
        <w:rPr>
          <w:rFonts w:asciiTheme="minorHAnsi" w:hAnsiTheme="minorHAnsi" w:cstheme="minorHAnsi"/>
          <w:sz w:val="24"/>
          <w:szCs w:val="24"/>
        </w:rPr>
        <w:t xml:space="preserve"> </w:t>
      </w:r>
      <w:r w:rsidRPr="00F868EE">
        <w:rPr>
          <w:rFonts w:asciiTheme="minorHAnsi" w:hAnsiTheme="minorHAnsi" w:cstheme="minorHAnsi"/>
          <w:sz w:val="24"/>
          <w:szCs w:val="24"/>
        </w:rPr>
        <w:t xml:space="preserve">EDACS, </w:t>
      </w:r>
      <w:proofErr w:type="spellStart"/>
      <w:r w:rsidRPr="00F868EE">
        <w:rPr>
          <w:rFonts w:asciiTheme="minorHAnsi" w:hAnsiTheme="minorHAnsi" w:cstheme="minorHAnsi"/>
          <w:sz w:val="24"/>
          <w:szCs w:val="24"/>
        </w:rPr>
        <w:t>FleetSync</w:t>
      </w:r>
      <w:proofErr w:type="spellEnd"/>
      <w:r w:rsidRPr="00F868EE">
        <w:rPr>
          <w:rFonts w:asciiTheme="minorHAnsi" w:hAnsiTheme="minorHAnsi" w:cstheme="minorHAnsi"/>
          <w:sz w:val="24"/>
          <w:szCs w:val="24"/>
        </w:rPr>
        <w:t xml:space="preserve">, and others.    </w:t>
      </w:r>
    </w:p>
    <w:p w14:paraId="6CD2B8CF" w14:textId="77777777" w:rsidR="00365A4E" w:rsidRPr="00F868EE" w:rsidRDefault="00000000">
      <w:pPr>
        <w:spacing w:after="0" w:line="259" w:lineRule="auto"/>
        <w:ind w:left="0" w:right="0" w:firstLine="0"/>
        <w:rPr>
          <w:rFonts w:asciiTheme="minorHAnsi" w:hAnsiTheme="minorHAnsi" w:cstheme="minorHAnsi"/>
          <w:sz w:val="24"/>
          <w:szCs w:val="24"/>
        </w:rPr>
      </w:pPr>
      <w:r w:rsidRPr="00F868EE">
        <w:rPr>
          <w:rFonts w:asciiTheme="minorHAnsi" w:hAnsiTheme="minorHAnsi" w:cstheme="minorHAnsi"/>
          <w:b/>
          <w:sz w:val="24"/>
          <w:szCs w:val="24"/>
        </w:rPr>
        <w:t xml:space="preserve"> </w:t>
      </w:r>
      <w:r w:rsidRPr="00F868EE">
        <w:rPr>
          <w:rFonts w:asciiTheme="minorHAnsi" w:hAnsiTheme="minorHAnsi" w:cstheme="minorHAnsi"/>
          <w:sz w:val="24"/>
          <w:szCs w:val="24"/>
        </w:rPr>
        <w:t xml:space="preserve"> </w:t>
      </w:r>
    </w:p>
    <w:p w14:paraId="6B08D3E2" w14:textId="77777777" w:rsidR="00365A4E" w:rsidRPr="00F868EE" w:rsidRDefault="00000000">
      <w:pPr>
        <w:spacing w:after="0" w:line="259" w:lineRule="auto"/>
        <w:ind w:left="0" w:right="0" w:firstLine="0"/>
        <w:rPr>
          <w:rFonts w:asciiTheme="minorHAnsi" w:hAnsiTheme="minorHAnsi" w:cstheme="minorHAnsi"/>
          <w:sz w:val="24"/>
          <w:szCs w:val="24"/>
        </w:rPr>
      </w:pPr>
      <w:r w:rsidRPr="00F868EE">
        <w:rPr>
          <w:rFonts w:asciiTheme="minorHAnsi" w:hAnsiTheme="minorHAnsi" w:cstheme="minorHAnsi"/>
          <w:b/>
          <w:sz w:val="24"/>
          <w:szCs w:val="24"/>
        </w:rPr>
        <w:t xml:space="preserve"> </w:t>
      </w:r>
      <w:r w:rsidRPr="00F868EE">
        <w:rPr>
          <w:rFonts w:asciiTheme="minorHAnsi" w:hAnsiTheme="minorHAnsi" w:cstheme="minorHAnsi"/>
          <w:sz w:val="24"/>
          <w:szCs w:val="24"/>
        </w:rPr>
        <w:t xml:space="preserve"> </w:t>
      </w:r>
    </w:p>
    <w:p w14:paraId="4CB57A84" w14:textId="77777777" w:rsidR="00365A4E" w:rsidRPr="00F868EE" w:rsidRDefault="00000000">
      <w:pPr>
        <w:pStyle w:val="Heading1"/>
        <w:spacing w:after="210"/>
        <w:ind w:left="-5"/>
        <w:rPr>
          <w:rFonts w:asciiTheme="minorHAnsi" w:hAnsiTheme="minorHAnsi" w:cstheme="minorHAnsi"/>
          <w:sz w:val="24"/>
          <w:szCs w:val="24"/>
        </w:rPr>
      </w:pPr>
      <w:r w:rsidRPr="00F868EE">
        <w:rPr>
          <w:rFonts w:asciiTheme="minorHAnsi" w:hAnsiTheme="minorHAnsi" w:cstheme="minorHAnsi"/>
          <w:sz w:val="24"/>
          <w:szCs w:val="24"/>
        </w:rPr>
        <w:t>Summary of Wireline Gateway Types</w:t>
      </w:r>
      <w:r w:rsidRPr="00F868EE">
        <w:rPr>
          <w:rFonts w:asciiTheme="minorHAnsi" w:hAnsiTheme="minorHAnsi" w:cstheme="minorHAnsi"/>
          <w:sz w:val="24"/>
          <w:szCs w:val="24"/>
          <w:u w:val="none"/>
        </w:rPr>
        <w:t xml:space="preserve"> </w:t>
      </w:r>
    </w:p>
    <w:p w14:paraId="6929E5B4" w14:textId="3F7DE4ED" w:rsidR="00365A4E" w:rsidRPr="00F868EE" w:rsidRDefault="00000000">
      <w:pPr>
        <w:pStyle w:val="Heading2"/>
        <w:ind w:left="-5"/>
        <w:rPr>
          <w:rFonts w:asciiTheme="minorHAnsi" w:hAnsiTheme="minorHAnsi" w:cstheme="minorHAnsi"/>
          <w:sz w:val="24"/>
          <w:szCs w:val="24"/>
        </w:rPr>
      </w:pPr>
      <w:r w:rsidRPr="00F868EE">
        <w:rPr>
          <w:rFonts w:asciiTheme="minorHAnsi" w:hAnsiTheme="minorHAnsi" w:cstheme="minorHAnsi"/>
          <w:sz w:val="24"/>
          <w:szCs w:val="24"/>
        </w:rPr>
        <w:t>P25 Console Sub-System Interface (CSSI) - IP|CSSI</w:t>
      </w:r>
      <w:r w:rsidR="00725ECB">
        <w:rPr>
          <w:rFonts w:asciiTheme="minorHAnsi" w:hAnsiTheme="minorHAnsi" w:cstheme="minorHAnsi"/>
          <w:sz w:val="24"/>
          <w:szCs w:val="24"/>
        </w:rPr>
        <w:t>™</w:t>
      </w:r>
      <w:r w:rsidRPr="00F868EE">
        <w:rPr>
          <w:rFonts w:asciiTheme="minorHAnsi" w:hAnsiTheme="minorHAnsi" w:cstheme="minorHAnsi"/>
          <w:sz w:val="24"/>
          <w:szCs w:val="24"/>
        </w:rPr>
        <w:t xml:space="preserve">  </w:t>
      </w:r>
    </w:p>
    <w:p w14:paraId="075E1CBC" w14:textId="77777777" w:rsidR="00365A4E" w:rsidRPr="00F868EE" w:rsidRDefault="00000000">
      <w:pPr>
        <w:spacing w:after="0"/>
        <w:ind w:left="-5" w:right="586"/>
        <w:rPr>
          <w:rFonts w:asciiTheme="minorHAnsi" w:hAnsiTheme="minorHAnsi" w:cstheme="minorHAnsi"/>
          <w:sz w:val="24"/>
          <w:szCs w:val="24"/>
        </w:rPr>
      </w:pPr>
      <w:r w:rsidRPr="00F868EE">
        <w:rPr>
          <w:rFonts w:asciiTheme="minorHAnsi" w:hAnsiTheme="minorHAnsi" w:cstheme="minorHAnsi"/>
          <w:sz w:val="24"/>
          <w:szCs w:val="24"/>
        </w:rPr>
        <w:t xml:space="preserve">Gateway </w:t>
      </w:r>
      <w:proofErr w:type="gramStart"/>
      <w:r w:rsidRPr="00F868EE">
        <w:rPr>
          <w:rFonts w:asciiTheme="minorHAnsi" w:hAnsiTheme="minorHAnsi" w:cstheme="minorHAnsi"/>
          <w:sz w:val="24"/>
          <w:szCs w:val="24"/>
        </w:rPr>
        <w:t>software that</w:t>
      </w:r>
      <w:proofErr w:type="gramEnd"/>
      <w:r w:rsidRPr="00F868EE">
        <w:rPr>
          <w:rFonts w:asciiTheme="minorHAnsi" w:hAnsiTheme="minorHAnsi" w:cstheme="minorHAnsi"/>
          <w:sz w:val="24"/>
          <w:szCs w:val="24"/>
        </w:rPr>
        <w:t xml:space="preserve"> provides a direct ethernet interface to a P25 switch infrastructure via that manufacturer’s CSSI gateway.  Multiple simultaneous audio paths can be routed through the Catalyst CSSI gateway to provide a more robust solution versus donor radio scanning.  The gateway supports advanced features like console priority (pre-empt) and emergency calls.  </w:t>
      </w:r>
    </w:p>
    <w:p w14:paraId="408112D1" w14:textId="77777777" w:rsidR="00365A4E" w:rsidRPr="00F868EE" w:rsidRDefault="00000000">
      <w:pPr>
        <w:spacing w:after="0" w:line="259" w:lineRule="auto"/>
        <w:ind w:left="0" w:right="0" w:firstLine="0"/>
        <w:rPr>
          <w:rFonts w:asciiTheme="minorHAnsi" w:hAnsiTheme="minorHAnsi" w:cstheme="minorHAnsi"/>
          <w:sz w:val="24"/>
          <w:szCs w:val="24"/>
        </w:rPr>
      </w:pPr>
      <w:r w:rsidRPr="00F868EE">
        <w:rPr>
          <w:rFonts w:asciiTheme="minorHAnsi" w:hAnsiTheme="minorHAnsi" w:cstheme="minorHAnsi"/>
          <w:sz w:val="24"/>
          <w:szCs w:val="24"/>
        </w:rPr>
        <w:t xml:space="preserve">  </w:t>
      </w:r>
    </w:p>
    <w:p w14:paraId="32BBB072" w14:textId="3E4C43E3" w:rsidR="00365A4E" w:rsidRPr="00F868EE" w:rsidRDefault="00000000">
      <w:pPr>
        <w:pStyle w:val="Heading2"/>
        <w:ind w:left="-5"/>
        <w:rPr>
          <w:rFonts w:asciiTheme="minorHAnsi" w:hAnsiTheme="minorHAnsi" w:cstheme="minorHAnsi"/>
          <w:sz w:val="24"/>
          <w:szCs w:val="24"/>
        </w:rPr>
      </w:pPr>
      <w:r w:rsidRPr="00F868EE">
        <w:rPr>
          <w:rFonts w:asciiTheme="minorHAnsi" w:hAnsiTheme="minorHAnsi" w:cstheme="minorHAnsi"/>
          <w:sz w:val="24"/>
          <w:szCs w:val="24"/>
        </w:rPr>
        <w:t>P25 Digital Fixed Station Interface (DFSI) - IP|FSI</w:t>
      </w:r>
      <w:r w:rsidR="00725ECB">
        <w:rPr>
          <w:rFonts w:asciiTheme="minorHAnsi" w:hAnsiTheme="minorHAnsi" w:cstheme="minorHAnsi"/>
          <w:sz w:val="24"/>
          <w:szCs w:val="24"/>
        </w:rPr>
        <w:t>™</w:t>
      </w:r>
      <w:r w:rsidRPr="00F868EE">
        <w:rPr>
          <w:rFonts w:asciiTheme="minorHAnsi" w:hAnsiTheme="minorHAnsi" w:cstheme="minorHAnsi"/>
          <w:sz w:val="24"/>
          <w:szCs w:val="24"/>
        </w:rPr>
        <w:t xml:space="preserve">  </w:t>
      </w:r>
    </w:p>
    <w:p w14:paraId="656CDB0E" w14:textId="06EA05FE" w:rsidR="00365A4E" w:rsidRPr="00F868EE" w:rsidRDefault="00000000">
      <w:pPr>
        <w:spacing w:after="231"/>
        <w:ind w:left="-5" w:right="586"/>
        <w:rPr>
          <w:rFonts w:asciiTheme="minorHAnsi" w:hAnsiTheme="minorHAnsi" w:cstheme="minorHAnsi"/>
          <w:sz w:val="24"/>
          <w:szCs w:val="24"/>
        </w:rPr>
      </w:pPr>
      <w:r w:rsidRPr="00F868EE">
        <w:rPr>
          <w:rFonts w:asciiTheme="minorHAnsi" w:hAnsiTheme="minorHAnsi" w:cstheme="minorHAnsi"/>
          <w:sz w:val="24"/>
          <w:szCs w:val="24"/>
        </w:rPr>
        <w:t xml:space="preserve">Gateway </w:t>
      </w:r>
      <w:proofErr w:type="gramStart"/>
      <w:r w:rsidRPr="00F868EE">
        <w:rPr>
          <w:rFonts w:asciiTheme="minorHAnsi" w:hAnsiTheme="minorHAnsi" w:cstheme="minorHAnsi"/>
          <w:sz w:val="24"/>
          <w:szCs w:val="24"/>
        </w:rPr>
        <w:t>software that</w:t>
      </w:r>
      <w:proofErr w:type="gramEnd"/>
      <w:r w:rsidRPr="00F868EE">
        <w:rPr>
          <w:rFonts w:asciiTheme="minorHAnsi" w:hAnsiTheme="minorHAnsi" w:cstheme="minorHAnsi"/>
          <w:sz w:val="24"/>
          <w:szCs w:val="24"/>
        </w:rPr>
        <w:t xml:space="preserve"> provides a direct ethernet interface to P25 conventional base stations, providing P25 digital or analog audio, and control for ID’s, emergency</w:t>
      </w:r>
      <w:r w:rsidR="00725ECB">
        <w:rPr>
          <w:rFonts w:asciiTheme="minorHAnsi" w:hAnsiTheme="minorHAnsi" w:cstheme="minorHAnsi"/>
          <w:sz w:val="24"/>
          <w:szCs w:val="24"/>
        </w:rPr>
        <w:t xml:space="preserve"> indication</w:t>
      </w:r>
      <w:r w:rsidRPr="00F868EE">
        <w:rPr>
          <w:rFonts w:asciiTheme="minorHAnsi" w:hAnsiTheme="minorHAnsi" w:cstheme="minorHAnsi"/>
          <w:sz w:val="24"/>
          <w:szCs w:val="24"/>
        </w:rPr>
        <w:t xml:space="preserve">, </w:t>
      </w:r>
      <w:r w:rsidR="00725ECB">
        <w:rPr>
          <w:rFonts w:asciiTheme="minorHAnsi" w:hAnsiTheme="minorHAnsi" w:cstheme="minorHAnsi"/>
          <w:sz w:val="24"/>
          <w:szCs w:val="24"/>
        </w:rPr>
        <w:t xml:space="preserve">channel changes and other advanced control features. </w:t>
      </w:r>
      <w:r w:rsidRPr="00F868EE">
        <w:rPr>
          <w:rFonts w:asciiTheme="minorHAnsi" w:hAnsiTheme="minorHAnsi" w:cstheme="minorHAnsi"/>
          <w:sz w:val="24"/>
          <w:szCs w:val="24"/>
        </w:rPr>
        <w:t xml:space="preserve">  </w:t>
      </w:r>
    </w:p>
    <w:p w14:paraId="1C1C9988" w14:textId="5DF394D3" w:rsidR="00365A4E" w:rsidRPr="00F868EE" w:rsidRDefault="00000000">
      <w:pPr>
        <w:pStyle w:val="Heading2"/>
        <w:ind w:left="-5"/>
        <w:rPr>
          <w:rFonts w:asciiTheme="minorHAnsi" w:hAnsiTheme="minorHAnsi" w:cstheme="minorHAnsi"/>
          <w:sz w:val="24"/>
          <w:szCs w:val="24"/>
        </w:rPr>
      </w:pPr>
      <w:r w:rsidRPr="00F868EE">
        <w:rPr>
          <w:rFonts w:asciiTheme="minorHAnsi" w:hAnsiTheme="minorHAnsi" w:cstheme="minorHAnsi"/>
          <w:sz w:val="24"/>
          <w:szCs w:val="24"/>
        </w:rPr>
        <w:t>DMR Application Interface Specification (AIS) - IP|AIS</w:t>
      </w:r>
      <w:r w:rsidR="00725ECB">
        <w:rPr>
          <w:rFonts w:asciiTheme="minorHAnsi" w:hAnsiTheme="minorHAnsi" w:cstheme="minorHAnsi"/>
          <w:sz w:val="24"/>
          <w:szCs w:val="24"/>
        </w:rPr>
        <w:t>™</w:t>
      </w:r>
      <w:r w:rsidRPr="00F868EE">
        <w:rPr>
          <w:rFonts w:asciiTheme="minorHAnsi" w:hAnsiTheme="minorHAnsi" w:cstheme="minorHAnsi"/>
          <w:sz w:val="24"/>
          <w:szCs w:val="24"/>
        </w:rPr>
        <w:t xml:space="preserve">  </w:t>
      </w:r>
    </w:p>
    <w:p w14:paraId="103AAA09" w14:textId="1B0A4362" w:rsidR="00365A4E" w:rsidRPr="00F868EE" w:rsidRDefault="00000000">
      <w:pPr>
        <w:spacing w:after="241"/>
        <w:ind w:left="-5" w:right="586"/>
        <w:rPr>
          <w:rFonts w:asciiTheme="minorHAnsi" w:hAnsiTheme="minorHAnsi" w:cstheme="minorHAnsi"/>
          <w:sz w:val="24"/>
          <w:szCs w:val="24"/>
        </w:rPr>
      </w:pPr>
      <w:r w:rsidRPr="00F868EE">
        <w:rPr>
          <w:rFonts w:asciiTheme="minorHAnsi" w:hAnsiTheme="minorHAnsi" w:cstheme="minorHAnsi"/>
          <w:sz w:val="24"/>
          <w:szCs w:val="24"/>
        </w:rPr>
        <w:t xml:space="preserve">Gateway </w:t>
      </w:r>
      <w:proofErr w:type="gramStart"/>
      <w:r w:rsidRPr="00F868EE">
        <w:rPr>
          <w:rFonts w:asciiTheme="minorHAnsi" w:hAnsiTheme="minorHAnsi" w:cstheme="minorHAnsi"/>
          <w:sz w:val="24"/>
          <w:szCs w:val="24"/>
        </w:rPr>
        <w:t>software that</w:t>
      </w:r>
      <w:proofErr w:type="gramEnd"/>
      <w:r w:rsidRPr="00F868EE">
        <w:rPr>
          <w:rFonts w:asciiTheme="minorHAnsi" w:hAnsiTheme="minorHAnsi" w:cstheme="minorHAnsi"/>
          <w:sz w:val="24"/>
          <w:szCs w:val="24"/>
        </w:rPr>
        <w:t xml:space="preserve"> provides a direct ethernet interface to </w:t>
      </w:r>
      <w:r w:rsidR="00725ECB">
        <w:rPr>
          <w:rFonts w:asciiTheme="minorHAnsi" w:hAnsiTheme="minorHAnsi" w:cstheme="minorHAnsi"/>
          <w:sz w:val="24"/>
          <w:szCs w:val="24"/>
        </w:rPr>
        <w:t>T</w:t>
      </w:r>
      <w:r w:rsidRPr="00F868EE">
        <w:rPr>
          <w:rFonts w:asciiTheme="minorHAnsi" w:hAnsiTheme="minorHAnsi" w:cstheme="minorHAnsi"/>
          <w:sz w:val="24"/>
          <w:szCs w:val="24"/>
        </w:rPr>
        <w:t xml:space="preserve">ier III DMR trunked switch infrastructure via that manufacturer’s AIS gateway.  Multiple simultaneous audio paths can be routed through the Catalyst AIS Gateway to provide a more robust solution versus donor radio scanning.     </w:t>
      </w:r>
    </w:p>
    <w:p w14:paraId="3599D484" w14:textId="69631438" w:rsidR="00365A4E" w:rsidRPr="00F868EE" w:rsidRDefault="00000000">
      <w:pPr>
        <w:pStyle w:val="Heading2"/>
        <w:ind w:left="-5"/>
        <w:rPr>
          <w:rFonts w:asciiTheme="minorHAnsi" w:hAnsiTheme="minorHAnsi" w:cstheme="minorHAnsi"/>
          <w:sz w:val="24"/>
          <w:szCs w:val="24"/>
        </w:rPr>
      </w:pPr>
      <w:r w:rsidRPr="00F868EE">
        <w:rPr>
          <w:rFonts w:asciiTheme="minorHAnsi" w:hAnsiTheme="minorHAnsi" w:cstheme="minorHAnsi"/>
          <w:sz w:val="24"/>
          <w:szCs w:val="24"/>
        </w:rPr>
        <w:t>Session Initiation Protocol (SIP) - IP|SIP</w:t>
      </w:r>
      <w:r w:rsidR="00725ECB">
        <w:rPr>
          <w:rFonts w:asciiTheme="minorHAnsi" w:hAnsiTheme="minorHAnsi" w:cstheme="minorHAnsi"/>
          <w:sz w:val="24"/>
          <w:szCs w:val="24"/>
        </w:rPr>
        <w:t>™</w:t>
      </w:r>
      <w:r w:rsidRPr="00F868EE">
        <w:rPr>
          <w:rFonts w:asciiTheme="minorHAnsi" w:hAnsiTheme="minorHAnsi" w:cstheme="minorHAnsi"/>
          <w:sz w:val="24"/>
          <w:szCs w:val="24"/>
        </w:rPr>
        <w:t xml:space="preserve">  </w:t>
      </w:r>
    </w:p>
    <w:p w14:paraId="697A9D19" w14:textId="77777777" w:rsidR="00365A4E" w:rsidRPr="00F868EE" w:rsidRDefault="00000000">
      <w:pPr>
        <w:spacing w:after="255"/>
        <w:ind w:left="-5" w:right="586"/>
        <w:rPr>
          <w:rFonts w:asciiTheme="minorHAnsi" w:hAnsiTheme="minorHAnsi" w:cstheme="minorHAnsi"/>
          <w:sz w:val="24"/>
          <w:szCs w:val="24"/>
        </w:rPr>
      </w:pPr>
      <w:r w:rsidRPr="00F868EE">
        <w:rPr>
          <w:rFonts w:asciiTheme="minorHAnsi" w:hAnsiTheme="minorHAnsi" w:cstheme="minorHAnsi"/>
          <w:sz w:val="24"/>
          <w:szCs w:val="24"/>
        </w:rPr>
        <w:t xml:space="preserve">Gateway software for a console interface to a VoIP telephony path or SIP PBX system through a SIP ethernet interface. </w:t>
      </w:r>
    </w:p>
    <w:p w14:paraId="1FE9BD6C" w14:textId="2340503A" w:rsidR="00365A4E" w:rsidRPr="00F868EE" w:rsidRDefault="00000000">
      <w:pPr>
        <w:pStyle w:val="Heading2"/>
        <w:ind w:left="-5"/>
        <w:rPr>
          <w:rFonts w:asciiTheme="minorHAnsi" w:hAnsiTheme="minorHAnsi" w:cstheme="minorHAnsi"/>
          <w:sz w:val="24"/>
          <w:szCs w:val="24"/>
        </w:rPr>
      </w:pPr>
      <w:r w:rsidRPr="00F868EE">
        <w:rPr>
          <w:rFonts w:asciiTheme="minorHAnsi" w:hAnsiTheme="minorHAnsi" w:cstheme="minorHAnsi"/>
          <w:sz w:val="24"/>
          <w:szCs w:val="24"/>
        </w:rPr>
        <w:t>LTE Mission Critical Push-To-Talk (MCPTT) – IP|MCPTT</w:t>
      </w:r>
      <w:r w:rsidR="00725ECB">
        <w:rPr>
          <w:rFonts w:asciiTheme="minorHAnsi" w:hAnsiTheme="minorHAnsi" w:cstheme="minorHAnsi"/>
          <w:sz w:val="24"/>
          <w:szCs w:val="24"/>
        </w:rPr>
        <w:t>™</w:t>
      </w:r>
      <w:r w:rsidRPr="00F868EE">
        <w:rPr>
          <w:rFonts w:asciiTheme="minorHAnsi" w:hAnsiTheme="minorHAnsi" w:cstheme="minorHAnsi"/>
          <w:sz w:val="24"/>
          <w:szCs w:val="24"/>
        </w:rPr>
        <w:t xml:space="preserve"> </w:t>
      </w:r>
    </w:p>
    <w:p w14:paraId="65149CF1" w14:textId="67D71313" w:rsidR="00365A4E" w:rsidRPr="00F868EE" w:rsidRDefault="00000000">
      <w:pPr>
        <w:spacing w:after="2" w:line="233" w:lineRule="auto"/>
        <w:ind w:left="-5" w:right="598"/>
        <w:jc w:val="both"/>
        <w:rPr>
          <w:rFonts w:asciiTheme="minorHAnsi" w:hAnsiTheme="minorHAnsi" w:cstheme="minorHAnsi"/>
          <w:sz w:val="24"/>
          <w:szCs w:val="24"/>
        </w:rPr>
      </w:pPr>
      <w:r w:rsidRPr="00F868EE">
        <w:rPr>
          <w:rFonts w:asciiTheme="minorHAnsi" w:hAnsiTheme="minorHAnsi" w:cstheme="minorHAnsi"/>
          <w:sz w:val="24"/>
          <w:szCs w:val="24"/>
        </w:rPr>
        <w:t xml:space="preserve">3GPP MCPTT-compliant gateway software that provides connectivity to one or more MCPTT </w:t>
      </w:r>
      <w:r w:rsidR="00725ECB">
        <w:rPr>
          <w:rFonts w:asciiTheme="minorHAnsi" w:hAnsiTheme="minorHAnsi" w:cstheme="minorHAnsi"/>
          <w:sz w:val="24"/>
          <w:szCs w:val="24"/>
        </w:rPr>
        <w:t>talk paths</w:t>
      </w:r>
      <w:r w:rsidRPr="00F868EE">
        <w:rPr>
          <w:rFonts w:asciiTheme="minorHAnsi" w:hAnsiTheme="minorHAnsi" w:cstheme="minorHAnsi"/>
          <w:sz w:val="24"/>
          <w:szCs w:val="24"/>
        </w:rPr>
        <w:t xml:space="preserve">.  Catalyst’s IP|MCPTT gateway appears to the host MCPTT system as an end-user client, enabling interworking of MCPTT </w:t>
      </w:r>
      <w:proofErr w:type="spellStart"/>
      <w:r w:rsidRPr="00F868EE">
        <w:rPr>
          <w:rFonts w:asciiTheme="minorHAnsi" w:hAnsiTheme="minorHAnsi" w:cstheme="minorHAnsi"/>
          <w:sz w:val="24"/>
          <w:szCs w:val="24"/>
        </w:rPr>
        <w:t>talkgroups</w:t>
      </w:r>
      <w:proofErr w:type="spellEnd"/>
      <w:r w:rsidRPr="00F868EE">
        <w:rPr>
          <w:rFonts w:asciiTheme="minorHAnsi" w:hAnsiTheme="minorHAnsi" w:cstheme="minorHAnsi"/>
          <w:sz w:val="24"/>
          <w:szCs w:val="24"/>
        </w:rPr>
        <w:t xml:space="preserve"> with Land Mobile Radio (LMR) </w:t>
      </w:r>
      <w:proofErr w:type="spellStart"/>
      <w:r w:rsidRPr="00F868EE">
        <w:rPr>
          <w:rFonts w:asciiTheme="minorHAnsi" w:hAnsiTheme="minorHAnsi" w:cstheme="minorHAnsi"/>
          <w:sz w:val="24"/>
          <w:szCs w:val="24"/>
        </w:rPr>
        <w:t>talkgroups</w:t>
      </w:r>
      <w:proofErr w:type="spellEnd"/>
      <w:r w:rsidRPr="00F868EE">
        <w:rPr>
          <w:rFonts w:asciiTheme="minorHAnsi" w:hAnsiTheme="minorHAnsi" w:cstheme="minorHAnsi"/>
          <w:sz w:val="24"/>
          <w:szCs w:val="24"/>
        </w:rPr>
        <w:t xml:space="preserve">/channels, and with the dispatch console. </w:t>
      </w:r>
    </w:p>
    <w:p w14:paraId="62D5B90B" w14:textId="77777777" w:rsidR="00365A4E" w:rsidRPr="00F868EE" w:rsidRDefault="00000000">
      <w:pPr>
        <w:spacing w:after="0" w:line="259" w:lineRule="auto"/>
        <w:ind w:left="0" w:right="0" w:firstLine="0"/>
        <w:rPr>
          <w:rFonts w:asciiTheme="minorHAnsi" w:hAnsiTheme="minorHAnsi" w:cstheme="minorHAnsi"/>
          <w:sz w:val="24"/>
          <w:szCs w:val="24"/>
        </w:rPr>
      </w:pPr>
      <w:r w:rsidRPr="00F868EE">
        <w:rPr>
          <w:rFonts w:asciiTheme="minorHAnsi" w:hAnsiTheme="minorHAnsi" w:cstheme="minorHAnsi"/>
          <w:sz w:val="24"/>
          <w:szCs w:val="24"/>
        </w:rPr>
        <w:t xml:space="preserve">  </w:t>
      </w:r>
    </w:p>
    <w:p w14:paraId="3C28BFA0" w14:textId="77777777" w:rsidR="00365A4E" w:rsidRPr="00F868EE" w:rsidRDefault="00000000">
      <w:pPr>
        <w:pStyle w:val="Heading1"/>
        <w:ind w:left="-5"/>
        <w:rPr>
          <w:rFonts w:asciiTheme="minorHAnsi" w:hAnsiTheme="minorHAnsi" w:cstheme="minorHAnsi"/>
          <w:sz w:val="24"/>
          <w:szCs w:val="24"/>
        </w:rPr>
      </w:pPr>
      <w:r w:rsidRPr="00F868EE">
        <w:rPr>
          <w:rFonts w:asciiTheme="minorHAnsi" w:hAnsiTheme="minorHAnsi" w:cstheme="minorHAnsi"/>
          <w:sz w:val="24"/>
          <w:szCs w:val="24"/>
        </w:rPr>
        <w:lastRenderedPageBreak/>
        <w:t>Summary of Wireless Gateway Types</w:t>
      </w:r>
      <w:r w:rsidRPr="00F868EE">
        <w:rPr>
          <w:rFonts w:asciiTheme="minorHAnsi" w:hAnsiTheme="minorHAnsi" w:cstheme="minorHAnsi"/>
          <w:sz w:val="24"/>
          <w:szCs w:val="24"/>
          <w:u w:val="none"/>
        </w:rPr>
        <w:t xml:space="preserve"> </w:t>
      </w:r>
    </w:p>
    <w:p w14:paraId="024C34CC" w14:textId="77777777" w:rsidR="00365A4E" w:rsidRPr="00F868EE" w:rsidRDefault="00000000">
      <w:pPr>
        <w:spacing w:after="0" w:line="259" w:lineRule="auto"/>
        <w:ind w:left="1080" w:right="0" w:firstLine="0"/>
        <w:rPr>
          <w:rFonts w:asciiTheme="minorHAnsi" w:hAnsiTheme="minorHAnsi" w:cstheme="minorHAnsi"/>
          <w:sz w:val="24"/>
          <w:szCs w:val="24"/>
        </w:rPr>
      </w:pPr>
      <w:r w:rsidRPr="00F868EE">
        <w:rPr>
          <w:rFonts w:asciiTheme="minorHAnsi" w:hAnsiTheme="minorHAnsi" w:cstheme="minorHAnsi"/>
          <w:sz w:val="24"/>
          <w:szCs w:val="24"/>
        </w:rPr>
        <w:t xml:space="preserve">  </w:t>
      </w:r>
    </w:p>
    <w:p w14:paraId="40921727" w14:textId="71467F45" w:rsidR="00365A4E" w:rsidRPr="00F868EE" w:rsidRDefault="00000000">
      <w:pPr>
        <w:ind w:left="-5" w:right="586"/>
        <w:rPr>
          <w:rFonts w:asciiTheme="minorHAnsi" w:hAnsiTheme="minorHAnsi" w:cstheme="minorHAnsi"/>
          <w:sz w:val="24"/>
          <w:szCs w:val="24"/>
        </w:rPr>
      </w:pPr>
      <w:r w:rsidRPr="00F868EE">
        <w:rPr>
          <w:rFonts w:asciiTheme="minorHAnsi" w:hAnsiTheme="minorHAnsi" w:cstheme="minorHAnsi"/>
          <w:sz w:val="24"/>
          <w:szCs w:val="24"/>
        </w:rPr>
        <w:t xml:space="preserve">Catalyst’s advanced wireless gateways provide simple interfaces with a variety of trunked and conventional radio systems from multiple </w:t>
      </w:r>
      <w:r w:rsidR="00725ECB" w:rsidRPr="00F868EE">
        <w:rPr>
          <w:rFonts w:asciiTheme="minorHAnsi" w:hAnsiTheme="minorHAnsi" w:cstheme="minorHAnsi"/>
          <w:sz w:val="24"/>
          <w:szCs w:val="24"/>
        </w:rPr>
        <w:t>manufacturers and</w:t>
      </w:r>
      <w:r w:rsidRPr="00F868EE">
        <w:rPr>
          <w:rFonts w:asciiTheme="minorHAnsi" w:hAnsiTheme="minorHAnsi" w:cstheme="minorHAnsi"/>
          <w:sz w:val="24"/>
          <w:szCs w:val="24"/>
        </w:rPr>
        <w:t xml:space="preserve"> </w:t>
      </w:r>
      <w:r w:rsidR="00725ECB">
        <w:rPr>
          <w:rFonts w:asciiTheme="minorHAnsi" w:hAnsiTheme="minorHAnsi" w:cstheme="minorHAnsi"/>
          <w:sz w:val="24"/>
          <w:szCs w:val="24"/>
        </w:rPr>
        <w:t xml:space="preserve">can </w:t>
      </w:r>
      <w:r w:rsidRPr="00F868EE">
        <w:rPr>
          <w:rFonts w:asciiTheme="minorHAnsi" w:hAnsiTheme="minorHAnsi" w:cstheme="minorHAnsi"/>
          <w:sz w:val="24"/>
          <w:szCs w:val="24"/>
        </w:rPr>
        <w:t>provide advanced features like Unit ID’s and emergency calls.  They employ two connections to the donor radio or control station.  Those are two or four wire audio connections</w:t>
      </w:r>
      <w:r w:rsidR="00725ECB">
        <w:rPr>
          <w:rFonts w:asciiTheme="minorHAnsi" w:hAnsiTheme="minorHAnsi" w:cstheme="minorHAnsi"/>
          <w:sz w:val="24"/>
          <w:szCs w:val="24"/>
        </w:rPr>
        <w:t xml:space="preserve"> (analog or digital) </w:t>
      </w:r>
      <w:r w:rsidR="00725ECB" w:rsidRPr="00F868EE">
        <w:rPr>
          <w:rFonts w:asciiTheme="minorHAnsi" w:hAnsiTheme="minorHAnsi" w:cstheme="minorHAnsi"/>
          <w:sz w:val="24"/>
          <w:szCs w:val="24"/>
        </w:rPr>
        <w:t>which</w:t>
      </w:r>
      <w:r w:rsidRPr="00F868EE">
        <w:rPr>
          <w:rFonts w:asciiTheme="minorHAnsi" w:hAnsiTheme="minorHAnsi" w:cstheme="minorHAnsi"/>
          <w:sz w:val="24"/>
          <w:szCs w:val="24"/>
        </w:rPr>
        <w:t xml:space="preserve"> are converted to UDP packets, and a serial connection which is converted to TCP packets.  UDP is an effective and bandwidth efficient method of sending voice information, however, in critical communications TCP is required for command and control of the donor device.  TCP signaling provides bidirectional communication to ensure the donor device and Catalyst system stay synchronized.  </w:t>
      </w:r>
    </w:p>
    <w:p w14:paraId="3F8F10FB" w14:textId="77777777" w:rsidR="00365A4E" w:rsidRPr="00F868EE" w:rsidRDefault="00000000">
      <w:pPr>
        <w:spacing w:after="213" w:line="259" w:lineRule="auto"/>
        <w:ind w:left="0" w:right="0" w:firstLine="0"/>
        <w:jc w:val="right"/>
        <w:rPr>
          <w:rFonts w:asciiTheme="minorHAnsi" w:hAnsiTheme="minorHAnsi" w:cstheme="minorHAnsi"/>
          <w:sz w:val="24"/>
          <w:szCs w:val="24"/>
        </w:rPr>
      </w:pPr>
      <w:r w:rsidRPr="00F868EE">
        <w:rPr>
          <w:rFonts w:asciiTheme="minorHAnsi" w:hAnsiTheme="minorHAnsi" w:cstheme="minorHAnsi"/>
          <w:noProof/>
          <w:sz w:val="24"/>
          <w:szCs w:val="24"/>
        </w:rPr>
        <w:drawing>
          <wp:inline distT="0" distB="0" distL="0" distR="0" wp14:anchorId="10F007C0" wp14:editId="6366189B">
            <wp:extent cx="5943600" cy="1496060"/>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8"/>
                    <a:stretch>
                      <a:fillRect/>
                    </a:stretch>
                  </pic:blipFill>
                  <pic:spPr>
                    <a:xfrm>
                      <a:off x="0" y="0"/>
                      <a:ext cx="5943600" cy="1496060"/>
                    </a:xfrm>
                    <a:prstGeom prst="rect">
                      <a:avLst/>
                    </a:prstGeom>
                  </pic:spPr>
                </pic:pic>
              </a:graphicData>
            </a:graphic>
          </wp:inline>
        </w:drawing>
      </w:r>
      <w:r w:rsidRPr="00F868EE">
        <w:rPr>
          <w:rFonts w:asciiTheme="minorHAnsi" w:hAnsiTheme="minorHAnsi" w:cstheme="minorHAnsi"/>
          <w:sz w:val="24"/>
          <w:szCs w:val="24"/>
        </w:rPr>
        <w:t xml:space="preserve">  </w:t>
      </w:r>
    </w:p>
    <w:p w14:paraId="6E8B478B" w14:textId="4DC95C04" w:rsidR="00365A4E" w:rsidRPr="00F868EE" w:rsidRDefault="00000000">
      <w:pPr>
        <w:pStyle w:val="Heading2"/>
        <w:ind w:left="-5"/>
        <w:rPr>
          <w:rFonts w:asciiTheme="minorHAnsi" w:hAnsiTheme="minorHAnsi" w:cstheme="minorHAnsi"/>
          <w:sz w:val="24"/>
          <w:szCs w:val="24"/>
        </w:rPr>
      </w:pPr>
      <w:proofErr w:type="spellStart"/>
      <w:r w:rsidRPr="00F868EE">
        <w:rPr>
          <w:rFonts w:asciiTheme="minorHAnsi" w:hAnsiTheme="minorHAnsi" w:cstheme="minorHAnsi"/>
          <w:sz w:val="24"/>
          <w:szCs w:val="24"/>
        </w:rPr>
        <w:t>IP|Radio</w:t>
      </w:r>
      <w:proofErr w:type="spellEnd"/>
      <w:r w:rsidR="00725ECB">
        <w:rPr>
          <w:rFonts w:asciiTheme="minorHAnsi" w:hAnsiTheme="minorHAnsi" w:cstheme="minorHAnsi"/>
          <w:sz w:val="24"/>
          <w:szCs w:val="24"/>
        </w:rPr>
        <w:t>™</w:t>
      </w:r>
      <w:r w:rsidRPr="00F868EE">
        <w:rPr>
          <w:rFonts w:asciiTheme="minorHAnsi" w:hAnsiTheme="minorHAnsi" w:cstheme="minorHAnsi"/>
          <w:sz w:val="24"/>
          <w:szCs w:val="24"/>
        </w:rPr>
        <w:t xml:space="preserve">  </w:t>
      </w:r>
    </w:p>
    <w:p w14:paraId="7044A1F2" w14:textId="77777777" w:rsidR="00365A4E" w:rsidRPr="00F868EE" w:rsidRDefault="00000000">
      <w:pPr>
        <w:spacing w:after="21"/>
        <w:ind w:left="-5" w:right="586"/>
        <w:rPr>
          <w:rFonts w:asciiTheme="minorHAnsi" w:hAnsiTheme="minorHAnsi" w:cstheme="minorHAnsi"/>
          <w:sz w:val="24"/>
          <w:szCs w:val="24"/>
        </w:rPr>
      </w:pPr>
      <w:r w:rsidRPr="00F868EE">
        <w:rPr>
          <w:rFonts w:asciiTheme="minorHAnsi" w:hAnsiTheme="minorHAnsi" w:cstheme="minorHAnsi"/>
          <w:sz w:val="24"/>
          <w:szCs w:val="24"/>
        </w:rPr>
        <w:t xml:space="preserve">Gateway software for L3Harris Trunked and Conventional P25, EDACS, and Analog  </w:t>
      </w:r>
    </w:p>
    <w:p w14:paraId="1405A3E6" w14:textId="69EE06AA" w:rsidR="00365A4E" w:rsidRPr="00F868EE" w:rsidRDefault="00000000">
      <w:pPr>
        <w:spacing w:after="244"/>
        <w:ind w:left="-5" w:right="586"/>
        <w:rPr>
          <w:rFonts w:asciiTheme="minorHAnsi" w:hAnsiTheme="minorHAnsi" w:cstheme="minorHAnsi"/>
          <w:sz w:val="24"/>
          <w:szCs w:val="24"/>
        </w:rPr>
      </w:pPr>
      <w:r w:rsidRPr="00F868EE">
        <w:rPr>
          <w:rFonts w:asciiTheme="minorHAnsi" w:hAnsiTheme="minorHAnsi" w:cstheme="minorHAnsi"/>
          <w:sz w:val="24"/>
          <w:szCs w:val="24"/>
        </w:rPr>
        <w:t xml:space="preserve">Conventional solutions </w:t>
      </w:r>
      <w:proofErr w:type="gramStart"/>
      <w:r w:rsidRPr="00F868EE">
        <w:rPr>
          <w:rFonts w:asciiTheme="minorHAnsi" w:hAnsiTheme="minorHAnsi" w:cstheme="minorHAnsi"/>
          <w:sz w:val="24"/>
          <w:szCs w:val="24"/>
        </w:rPr>
        <w:t>providing</w:t>
      </w:r>
      <w:proofErr w:type="gramEnd"/>
      <w:r w:rsidRPr="00F868EE">
        <w:rPr>
          <w:rFonts w:asciiTheme="minorHAnsi" w:hAnsiTheme="minorHAnsi" w:cstheme="minorHAnsi"/>
          <w:sz w:val="24"/>
          <w:szCs w:val="24"/>
        </w:rPr>
        <w:t xml:space="preserve">, when available, Unit ID’s, emergency calls, call scan and direct access to hundreds of channels or </w:t>
      </w:r>
      <w:proofErr w:type="spellStart"/>
      <w:r w:rsidRPr="00F868EE">
        <w:rPr>
          <w:rFonts w:asciiTheme="minorHAnsi" w:hAnsiTheme="minorHAnsi" w:cstheme="minorHAnsi"/>
          <w:sz w:val="24"/>
          <w:szCs w:val="24"/>
        </w:rPr>
        <w:t>talkgroups</w:t>
      </w:r>
      <w:proofErr w:type="spellEnd"/>
      <w:r w:rsidRPr="00F868EE">
        <w:rPr>
          <w:rFonts w:asciiTheme="minorHAnsi" w:hAnsiTheme="minorHAnsi" w:cstheme="minorHAnsi"/>
          <w:sz w:val="24"/>
          <w:szCs w:val="24"/>
        </w:rPr>
        <w:t>.  M7300 (XG-75M), M5300, Unity (XG-100M), and the XL-</w:t>
      </w:r>
      <w:r w:rsidR="00B705AA">
        <w:rPr>
          <w:rFonts w:asciiTheme="minorHAnsi" w:hAnsiTheme="minorHAnsi" w:cstheme="minorHAnsi"/>
          <w:sz w:val="24"/>
          <w:szCs w:val="24"/>
        </w:rPr>
        <w:t>200</w:t>
      </w:r>
      <w:r w:rsidRPr="00F868EE">
        <w:rPr>
          <w:rFonts w:asciiTheme="minorHAnsi" w:hAnsiTheme="minorHAnsi" w:cstheme="minorHAnsi"/>
          <w:sz w:val="24"/>
          <w:szCs w:val="24"/>
        </w:rPr>
        <w:t xml:space="preserve">M series donor radios also provide digital rather than analog audio.  </w:t>
      </w:r>
    </w:p>
    <w:p w14:paraId="376D6015" w14:textId="5143291E" w:rsidR="00365A4E" w:rsidRPr="00F868EE" w:rsidRDefault="00000000">
      <w:pPr>
        <w:pStyle w:val="Heading2"/>
        <w:spacing w:after="30"/>
        <w:ind w:left="-5"/>
        <w:rPr>
          <w:rFonts w:asciiTheme="minorHAnsi" w:hAnsiTheme="minorHAnsi" w:cstheme="minorHAnsi"/>
          <w:sz w:val="24"/>
          <w:szCs w:val="24"/>
        </w:rPr>
      </w:pPr>
      <w:proofErr w:type="spellStart"/>
      <w:r w:rsidRPr="00F868EE">
        <w:rPr>
          <w:rFonts w:asciiTheme="minorHAnsi" w:hAnsiTheme="minorHAnsi" w:cstheme="minorHAnsi"/>
          <w:sz w:val="24"/>
          <w:szCs w:val="24"/>
        </w:rPr>
        <w:t>IP|Fleet</w:t>
      </w:r>
      <w:proofErr w:type="spellEnd"/>
      <w:r w:rsidR="00B705AA">
        <w:rPr>
          <w:rFonts w:asciiTheme="minorHAnsi" w:hAnsiTheme="minorHAnsi" w:cstheme="minorHAnsi"/>
          <w:sz w:val="24"/>
          <w:szCs w:val="24"/>
        </w:rPr>
        <w:t>™</w:t>
      </w:r>
      <w:r w:rsidRPr="00F868EE">
        <w:rPr>
          <w:rFonts w:asciiTheme="minorHAnsi" w:hAnsiTheme="minorHAnsi" w:cstheme="minorHAnsi"/>
          <w:sz w:val="24"/>
          <w:szCs w:val="24"/>
        </w:rPr>
        <w:t xml:space="preserve">  </w:t>
      </w:r>
    </w:p>
    <w:p w14:paraId="7A0BE1F0" w14:textId="188D4BD4" w:rsidR="00365A4E" w:rsidRPr="00F868EE" w:rsidRDefault="00000000">
      <w:pPr>
        <w:spacing w:after="0"/>
        <w:ind w:left="-5" w:right="586"/>
        <w:rPr>
          <w:rFonts w:asciiTheme="minorHAnsi" w:hAnsiTheme="minorHAnsi" w:cstheme="minorHAnsi"/>
          <w:sz w:val="24"/>
          <w:szCs w:val="24"/>
        </w:rPr>
      </w:pPr>
      <w:r w:rsidRPr="00F868EE">
        <w:rPr>
          <w:rFonts w:asciiTheme="minorHAnsi" w:hAnsiTheme="minorHAnsi" w:cstheme="minorHAnsi"/>
          <w:sz w:val="24"/>
          <w:szCs w:val="24"/>
        </w:rPr>
        <w:t xml:space="preserve">Gateway software for Kenwood P25, LTR </w:t>
      </w:r>
      <w:proofErr w:type="spellStart"/>
      <w:r w:rsidRPr="00F868EE">
        <w:rPr>
          <w:rFonts w:asciiTheme="minorHAnsi" w:hAnsiTheme="minorHAnsi" w:cstheme="minorHAnsi"/>
          <w:sz w:val="24"/>
          <w:szCs w:val="24"/>
        </w:rPr>
        <w:t>Trunking</w:t>
      </w:r>
      <w:proofErr w:type="spellEnd"/>
      <w:r w:rsidRPr="00F868EE">
        <w:rPr>
          <w:rFonts w:asciiTheme="minorHAnsi" w:hAnsiTheme="minorHAnsi" w:cstheme="minorHAnsi"/>
          <w:sz w:val="24"/>
          <w:szCs w:val="24"/>
        </w:rPr>
        <w:t xml:space="preserve">, </w:t>
      </w:r>
      <w:proofErr w:type="spellStart"/>
      <w:r w:rsidRPr="00F868EE">
        <w:rPr>
          <w:rFonts w:asciiTheme="minorHAnsi" w:hAnsiTheme="minorHAnsi" w:cstheme="minorHAnsi"/>
          <w:sz w:val="24"/>
          <w:szCs w:val="24"/>
        </w:rPr>
        <w:t>FleetSync</w:t>
      </w:r>
      <w:proofErr w:type="spellEnd"/>
      <w:r w:rsidRPr="00F868EE">
        <w:rPr>
          <w:rFonts w:asciiTheme="minorHAnsi" w:hAnsiTheme="minorHAnsi" w:cstheme="minorHAnsi"/>
          <w:sz w:val="24"/>
          <w:szCs w:val="24"/>
        </w:rPr>
        <w:t xml:space="preserve">, NXDN Trunked and Conventional, and MDC1200 providing Unit ID’s, emergency calls, call scan and direct access to hundreds of channels or </w:t>
      </w:r>
      <w:proofErr w:type="spellStart"/>
      <w:r w:rsidRPr="00F868EE">
        <w:rPr>
          <w:rFonts w:asciiTheme="minorHAnsi" w:hAnsiTheme="minorHAnsi" w:cstheme="minorHAnsi"/>
          <w:sz w:val="24"/>
          <w:szCs w:val="24"/>
        </w:rPr>
        <w:t>talkgroups</w:t>
      </w:r>
      <w:proofErr w:type="spellEnd"/>
      <w:r w:rsidRPr="00F868EE">
        <w:rPr>
          <w:rFonts w:asciiTheme="minorHAnsi" w:hAnsiTheme="minorHAnsi" w:cstheme="minorHAnsi"/>
          <w:sz w:val="24"/>
          <w:szCs w:val="24"/>
        </w:rPr>
        <w:t>.  Contact Catalyst for details regarding the specific donor radio and over-the</w:t>
      </w:r>
      <w:r w:rsidR="00B705AA">
        <w:rPr>
          <w:rFonts w:asciiTheme="minorHAnsi" w:hAnsiTheme="minorHAnsi" w:cstheme="minorHAnsi"/>
          <w:sz w:val="24"/>
          <w:szCs w:val="24"/>
        </w:rPr>
        <w:t xml:space="preserve"> </w:t>
      </w:r>
      <w:r w:rsidRPr="00F868EE">
        <w:rPr>
          <w:rFonts w:asciiTheme="minorHAnsi" w:hAnsiTheme="minorHAnsi" w:cstheme="minorHAnsi"/>
          <w:sz w:val="24"/>
          <w:szCs w:val="24"/>
        </w:rPr>
        <w:t xml:space="preserve">air protocol of interest to your organization.  </w:t>
      </w:r>
    </w:p>
    <w:p w14:paraId="34E7AC00" w14:textId="77777777" w:rsidR="00365A4E" w:rsidRPr="00F868EE" w:rsidRDefault="00000000">
      <w:pPr>
        <w:spacing w:after="0" w:line="259" w:lineRule="auto"/>
        <w:ind w:left="0" w:right="0" w:firstLine="0"/>
        <w:rPr>
          <w:rFonts w:asciiTheme="minorHAnsi" w:hAnsiTheme="minorHAnsi" w:cstheme="minorHAnsi"/>
          <w:sz w:val="24"/>
          <w:szCs w:val="24"/>
        </w:rPr>
      </w:pPr>
      <w:r w:rsidRPr="00F868EE">
        <w:rPr>
          <w:rFonts w:asciiTheme="minorHAnsi" w:hAnsiTheme="minorHAnsi" w:cstheme="minorHAnsi"/>
          <w:sz w:val="24"/>
          <w:szCs w:val="24"/>
        </w:rPr>
        <w:t xml:space="preserve">  </w:t>
      </w:r>
    </w:p>
    <w:p w14:paraId="36BE408F" w14:textId="12E6FD90" w:rsidR="00365A4E" w:rsidRPr="00F868EE" w:rsidRDefault="00000000">
      <w:pPr>
        <w:pStyle w:val="Heading2"/>
        <w:spacing w:after="30"/>
        <w:ind w:left="-5"/>
        <w:rPr>
          <w:rFonts w:asciiTheme="minorHAnsi" w:hAnsiTheme="minorHAnsi" w:cstheme="minorHAnsi"/>
          <w:sz w:val="24"/>
          <w:szCs w:val="24"/>
        </w:rPr>
      </w:pPr>
      <w:proofErr w:type="spellStart"/>
      <w:r w:rsidRPr="00F868EE">
        <w:rPr>
          <w:rFonts w:asciiTheme="minorHAnsi" w:hAnsiTheme="minorHAnsi" w:cstheme="minorHAnsi"/>
          <w:sz w:val="24"/>
          <w:szCs w:val="24"/>
        </w:rPr>
        <w:t>IP|Tone</w:t>
      </w:r>
      <w:proofErr w:type="spellEnd"/>
      <w:r w:rsidR="00B705AA">
        <w:rPr>
          <w:rFonts w:asciiTheme="minorHAnsi" w:hAnsiTheme="minorHAnsi" w:cstheme="minorHAnsi"/>
          <w:sz w:val="24"/>
          <w:szCs w:val="24"/>
        </w:rPr>
        <w:t>™</w:t>
      </w:r>
      <w:r w:rsidRPr="00F868EE">
        <w:rPr>
          <w:rFonts w:asciiTheme="minorHAnsi" w:hAnsiTheme="minorHAnsi" w:cstheme="minorHAnsi"/>
          <w:sz w:val="24"/>
          <w:szCs w:val="24"/>
        </w:rPr>
        <w:t xml:space="preserve">  </w:t>
      </w:r>
    </w:p>
    <w:p w14:paraId="3BBF8F82" w14:textId="32175BA3" w:rsidR="00365A4E" w:rsidRPr="00F868EE" w:rsidRDefault="00000000">
      <w:pPr>
        <w:spacing w:after="287"/>
        <w:ind w:left="-5" w:right="586"/>
        <w:rPr>
          <w:rFonts w:asciiTheme="minorHAnsi" w:hAnsiTheme="minorHAnsi" w:cstheme="minorHAnsi"/>
          <w:sz w:val="24"/>
          <w:szCs w:val="24"/>
        </w:rPr>
      </w:pPr>
      <w:r w:rsidRPr="00F868EE">
        <w:rPr>
          <w:rFonts w:asciiTheme="minorHAnsi" w:hAnsiTheme="minorHAnsi" w:cstheme="minorHAnsi"/>
          <w:sz w:val="24"/>
          <w:szCs w:val="24"/>
        </w:rPr>
        <w:t>Gateway software for most Tone Control repeaters and mobile radios</w:t>
      </w:r>
      <w:r w:rsidR="00B705AA">
        <w:rPr>
          <w:rFonts w:asciiTheme="minorHAnsi" w:hAnsiTheme="minorHAnsi" w:cstheme="minorHAnsi"/>
          <w:sz w:val="24"/>
          <w:szCs w:val="24"/>
        </w:rPr>
        <w:t xml:space="preserve">. Tone control can provide </w:t>
      </w:r>
      <w:r w:rsidRPr="00F868EE">
        <w:rPr>
          <w:rFonts w:asciiTheme="minorHAnsi" w:hAnsiTheme="minorHAnsi" w:cstheme="minorHAnsi"/>
          <w:sz w:val="24"/>
          <w:szCs w:val="24"/>
        </w:rPr>
        <w:t xml:space="preserve">limited channel change. </w:t>
      </w:r>
    </w:p>
    <w:p w14:paraId="3EF134BC" w14:textId="2C72D4B1" w:rsidR="00365A4E" w:rsidRPr="00F868EE" w:rsidRDefault="00000000">
      <w:pPr>
        <w:spacing w:after="3" w:line="265" w:lineRule="auto"/>
        <w:ind w:left="-5" w:right="0"/>
        <w:rPr>
          <w:rFonts w:asciiTheme="minorHAnsi" w:hAnsiTheme="minorHAnsi" w:cstheme="minorHAnsi"/>
          <w:sz w:val="24"/>
          <w:szCs w:val="24"/>
        </w:rPr>
      </w:pPr>
      <w:r w:rsidRPr="00F868EE">
        <w:rPr>
          <w:rFonts w:asciiTheme="minorHAnsi" w:hAnsiTheme="minorHAnsi" w:cstheme="minorHAnsi"/>
          <w:b/>
          <w:sz w:val="24"/>
          <w:szCs w:val="24"/>
        </w:rPr>
        <w:t>Network Access Radio</w:t>
      </w:r>
      <w:r w:rsidR="00B705AA">
        <w:rPr>
          <w:rFonts w:asciiTheme="minorHAnsi" w:hAnsiTheme="minorHAnsi" w:cstheme="minorHAnsi"/>
          <w:b/>
          <w:sz w:val="24"/>
          <w:szCs w:val="24"/>
        </w:rPr>
        <w:t>™</w:t>
      </w:r>
      <w:r w:rsidRPr="00F868EE">
        <w:rPr>
          <w:rFonts w:asciiTheme="minorHAnsi" w:hAnsiTheme="minorHAnsi" w:cstheme="minorHAnsi"/>
          <w:b/>
          <w:sz w:val="24"/>
          <w:szCs w:val="24"/>
        </w:rPr>
        <w:t xml:space="preserve"> </w:t>
      </w:r>
      <w:r w:rsidRPr="00F868EE">
        <w:rPr>
          <w:rFonts w:asciiTheme="minorHAnsi" w:hAnsiTheme="minorHAnsi" w:cstheme="minorHAnsi"/>
          <w:sz w:val="24"/>
          <w:szCs w:val="24"/>
        </w:rPr>
        <w:t xml:space="preserve"> </w:t>
      </w:r>
    </w:p>
    <w:p w14:paraId="4680E737" w14:textId="58B4487F" w:rsidR="00365A4E" w:rsidRPr="00F868EE" w:rsidRDefault="00000000">
      <w:pPr>
        <w:ind w:left="-5" w:right="586"/>
        <w:rPr>
          <w:rFonts w:asciiTheme="minorHAnsi" w:hAnsiTheme="minorHAnsi" w:cstheme="minorHAnsi"/>
          <w:sz w:val="24"/>
          <w:szCs w:val="24"/>
        </w:rPr>
      </w:pPr>
      <w:r w:rsidRPr="00F868EE">
        <w:rPr>
          <w:rFonts w:asciiTheme="minorHAnsi" w:hAnsiTheme="minorHAnsi" w:cstheme="minorHAnsi"/>
          <w:sz w:val="24"/>
          <w:szCs w:val="24"/>
        </w:rPr>
        <w:t xml:space="preserve">Gateway software for simple 4-wire audio with a </w:t>
      </w:r>
      <w:r w:rsidR="00B705AA">
        <w:rPr>
          <w:rFonts w:asciiTheme="minorHAnsi" w:hAnsiTheme="minorHAnsi" w:cstheme="minorHAnsi"/>
          <w:sz w:val="24"/>
          <w:szCs w:val="24"/>
        </w:rPr>
        <w:t xml:space="preserve">DC control </w:t>
      </w:r>
      <w:r w:rsidRPr="00F868EE">
        <w:rPr>
          <w:rFonts w:asciiTheme="minorHAnsi" w:hAnsiTheme="minorHAnsi" w:cstheme="minorHAnsi"/>
          <w:sz w:val="24"/>
          <w:szCs w:val="24"/>
        </w:rPr>
        <w:t xml:space="preserve">PTT connection to a repeater or mobile radio. </w:t>
      </w:r>
    </w:p>
    <w:p w14:paraId="5A32F76E" w14:textId="77777777" w:rsidR="00365A4E" w:rsidRPr="00F868EE" w:rsidRDefault="00000000">
      <w:pPr>
        <w:pStyle w:val="Heading1"/>
        <w:spacing w:after="457"/>
        <w:ind w:left="-5"/>
        <w:rPr>
          <w:rFonts w:asciiTheme="minorHAnsi" w:hAnsiTheme="minorHAnsi" w:cstheme="minorHAnsi"/>
          <w:sz w:val="24"/>
          <w:szCs w:val="24"/>
        </w:rPr>
      </w:pPr>
      <w:r w:rsidRPr="00F868EE">
        <w:rPr>
          <w:rFonts w:asciiTheme="minorHAnsi" w:hAnsiTheme="minorHAnsi" w:cstheme="minorHAnsi"/>
          <w:sz w:val="24"/>
          <w:szCs w:val="24"/>
        </w:rPr>
        <w:lastRenderedPageBreak/>
        <w:t>Benefits of Catalyst’s Architecture and Advanced Gateways Technology</w:t>
      </w:r>
      <w:r w:rsidRPr="00F868EE">
        <w:rPr>
          <w:rFonts w:asciiTheme="minorHAnsi" w:hAnsiTheme="minorHAnsi" w:cstheme="minorHAnsi"/>
          <w:sz w:val="24"/>
          <w:szCs w:val="24"/>
          <w:u w:val="none"/>
        </w:rPr>
        <w:t xml:space="preserve"> </w:t>
      </w:r>
    </w:p>
    <w:p w14:paraId="704B179E" w14:textId="42EBEE48" w:rsidR="00365A4E" w:rsidRPr="00F868EE" w:rsidRDefault="00B705AA">
      <w:pPr>
        <w:numPr>
          <w:ilvl w:val="0"/>
          <w:numId w:val="1"/>
        </w:numPr>
        <w:ind w:right="586" w:hanging="360"/>
        <w:rPr>
          <w:rFonts w:asciiTheme="minorHAnsi" w:hAnsiTheme="minorHAnsi" w:cstheme="minorHAnsi"/>
          <w:sz w:val="24"/>
          <w:szCs w:val="24"/>
        </w:rPr>
      </w:pPr>
      <w:r>
        <w:rPr>
          <w:rFonts w:asciiTheme="minorHAnsi" w:hAnsiTheme="minorHAnsi" w:cstheme="minorHAnsi"/>
          <w:sz w:val="24"/>
          <w:szCs w:val="24"/>
        </w:rPr>
        <w:t xml:space="preserve">Our </w:t>
      </w:r>
      <w:r w:rsidR="00000000" w:rsidRPr="00F868EE">
        <w:rPr>
          <w:rFonts w:asciiTheme="minorHAnsi" w:hAnsiTheme="minorHAnsi" w:cstheme="minorHAnsi"/>
          <w:sz w:val="24"/>
          <w:szCs w:val="24"/>
        </w:rPr>
        <w:t xml:space="preserve">Peer-to-peer architecture makes the system easily expandable to many gateways and many dispatch clients.  It is an end-to-end IP design from the outset.  </w:t>
      </w:r>
    </w:p>
    <w:p w14:paraId="0BD5EE61" w14:textId="77777777" w:rsidR="00365A4E" w:rsidRPr="00F868EE" w:rsidRDefault="00000000">
      <w:pPr>
        <w:numPr>
          <w:ilvl w:val="0"/>
          <w:numId w:val="1"/>
        </w:numPr>
        <w:ind w:right="586" w:hanging="360"/>
        <w:rPr>
          <w:rFonts w:asciiTheme="minorHAnsi" w:hAnsiTheme="minorHAnsi" w:cstheme="minorHAnsi"/>
          <w:sz w:val="24"/>
          <w:szCs w:val="24"/>
        </w:rPr>
      </w:pPr>
      <w:r w:rsidRPr="00F868EE">
        <w:rPr>
          <w:rFonts w:asciiTheme="minorHAnsi" w:hAnsiTheme="minorHAnsi" w:cstheme="minorHAnsi"/>
          <w:sz w:val="24"/>
          <w:szCs w:val="24"/>
        </w:rPr>
        <w:t xml:space="preserve">Advanced Audio Flow Control.  Many of the Catalyst gateways monitor each radio system and can tell when a talk channel has been assigned.  If a gateway receives audio from a dispatcher or another gateway while waiting for a talk channel, it will buffer the audio until a channel is available for transmission.  This </w:t>
      </w:r>
      <w:r w:rsidRPr="00F868EE">
        <w:rPr>
          <w:rFonts w:asciiTheme="minorHAnsi" w:hAnsiTheme="minorHAnsi" w:cstheme="minorHAnsi"/>
          <w:b/>
          <w:i/>
          <w:sz w:val="24"/>
          <w:szCs w:val="24"/>
        </w:rPr>
        <w:t>dynamic</w:t>
      </w:r>
      <w:r w:rsidRPr="00F868EE">
        <w:rPr>
          <w:rFonts w:asciiTheme="minorHAnsi" w:hAnsiTheme="minorHAnsi" w:cstheme="minorHAnsi"/>
          <w:sz w:val="24"/>
          <w:szCs w:val="24"/>
        </w:rPr>
        <w:t xml:space="preserve"> buffer ensures that the entire audio sequence has been transmitted without clipping.  </w:t>
      </w:r>
    </w:p>
    <w:p w14:paraId="2926BAF5" w14:textId="77777777" w:rsidR="00365A4E" w:rsidRPr="00F868EE" w:rsidRDefault="00000000">
      <w:pPr>
        <w:numPr>
          <w:ilvl w:val="0"/>
          <w:numId w:val="1"/>
        </w:numPr>
        <w:ind w:right="586" w:hanging="360"/>
        <w:rPr>
          <w:rFonts w:asciiTheme="minorHAnsi" w:hAnsiTheme="minorHAnsi" w:cstheme="minorHAnsi"/>
          <w:sz w:val="24"/>
          <w:szCs w:val="24"/>
        </w:rPr>
      </w:pPr>
      <w:r w:rsidRPr="00F868EE">
        <w:rPr>
          <w:rFonts w:asciiTheme="minorHAnsi" w:hAnsiTheme="minorHAnsi" w:cstheme="minorHAnsi"/>
          <w:sz w:val="24"/>
          <w:szCs w:val="24"/>
        </w:rPr>
        <w:t xml:space="preserve">System optimization: Gateways are designed specifically for the system to which they are connected.  For example, an </w:t>
      </w:r>
      <w:proofErr w:type="spellStart"/>
      <w:r w:rsidRPr="00F868EE">
        <w:rPr>
          <w:rFonts w:asciiTheme="minorHAnsi" w:hAnsiTheme="minorHAnsi" w:cstheme="minorHAnsi"/>
          <w:sz w:val="24"/>
          <w:szCs w:val="24"/>
        </w:rPr>
        <w:t>IP|Radio</w:t>
      </w:r>
      <w:proofErr w:type="spellEnd"/>
      <w:r w:rsidRPr="00F868EE">
        <w:rPr>
          <w:rFonts w:asciiTheme="minorHAnsi" w:hAnsiTheme="minorHAnsi" w:cstheme="minorHAnsi"/>
          <w:sz w:val="24"/>
          <w:szCs w:val="24"/>
        </w:rPr>
        <w:t xml:space="preserve"> gateway is designed specifically for support of L3Harris P25 and EDACS radio systems. </w:t>
      </w:r>
    </w:p>
    <w:p w14:paraId="4DDF19ED" w14:textId="53D5E27F" w:rsidR="00365A4E" w:rsidRPr="00F868EE" w:rsidRDefault="00000000">
      <w:pPr>
        <w:numPr>
          <w:ilvl w:val="0"/>
          <w:numId w:val="1"/>
        </w:numPr>
        <w:ind w:right="586" w:hanging="360"/>
        <w:rPr>
          <w:rFonts w:asciiTheme="minorHAnsi" w:hAnsiTheme="minorHAnsi" w:cstheme="minorHAnsi"/>
          <w:sz w:val="24"/>
          <w:szCs w:val="24"/>
        </w:rPr>
      </w:pPr>
      <w:r w:rsidRPr="00F868EE">
        <w:rPr>
          <w:rFonts w:asciiTheme="minorHAnsi" w:hAnsiTheme="minorHAnsi" w:cstheme="minorHAnsi"/>
          <w:sz w:val="24"/>
          <w:szCs w:val="24"/>
        </w:rPr>
        <w:t xml:space="preserve">Scalability: Catalyst solutions can grow and evolve to meet your agency’s changing needs.  For instance, if an agency upgrades to a Project 25 radio system, the P25 CSSI gateway can be added to an existing system.  Likewise, the DMR gateway can be added to an existing system. </w:t>
      </w:r>
      <w:r w:rsidR="00B705AA">
        <w:rPr>
          <w:rFonts w:asciiTheme="minorHAnsi" w:hAnsiTheme="minorHAnsi" w:cstheme="minorHAnsi"/>
          <w:sz w:val="24"/>
          <w:szCs w:val="24"/>
        </w:rPr>
        <w:t xml:space="preserve">Adding new LTE services including FirstNet® built with AT&amp;T or Southern Linc’s </w:t>
      </w:r>
      <w:proofErr w:type="spellStart"/>
      <w:r w:rsidR="00B705AA">
        <w:rPr>
          <w:rFonts w:asciiTheme="minorHAnsi" w:hAnsiTheme="minorHAnsi" w:cstheme="minorHAnsi"/>
          <w:sz w:val="24"/>
          <w:szCs w:val="24"/>
        </w:rPr>
        <w:t>CriticalLinc</w:t>
      </w:r>
      <w:proofErr w:type="spellEnd"/>
      <w:r w:rsidR="00B705AA">
        <w:rPr>
          <w:rFonts w:asciiTheme="minorHAnsi" w:hAnsiTheme="minorHAnsi" w:cstheme="minorHAnsi"/>
          <w:sz w:val="24"/>
          <w:szCs w:val="24"/>
        </w:rPr>
        <w:t xml:space="preserve">™ MCPTT services is likewise easily added to an existing system by adding an IP|MCPTT gateway. </w:t>
      </w:r>
      <w:r w:rsidRPr="00F868EE">
        <w:rPr>
          <w:rFonts w:asciiTheme="minorHAnsi" w:hAnsiTheme="minorHAnsi" w:cstheme="minorHAnsi"/>
          <w:sz w:val="24"/>
          <w:szCs w:val="24"/>
        </w:rPr>
        <w:t xml:space="preserve">  </w:t>
      </w:r>
    </w:p>
    <w:p w14:paraId="02F27989" w14:textId="77777777" w:rsidR="00365A4E" w:rsidRPr="00F868EE" w:rsidRDefault="00000000">
      <w:pPr>
        <w:numPr>
          <w:ilvl w:val="0"/>
          <w:numId w:val="1"/>
        </w:numPr>
        <w:ind w:right="586" w:hanging="360"/>
        <w:rPr>
          <w:rFonts w:asciiTheme="minorHAnsi" w:hAnsiTheme="minorHAnsi" w:cstheme="minorHAnsi"/>
          <w:sz w:val="24"/>
          <w:szCs w:val="24"/>
        </w:rPr>
      </w:pPr>
      <w:r w:rsidRPr="00F868EE">
        <w:rPr>
          <w:rFonts w:asciiTheme="minorHAnsi" w:hAnsiTheme="minorHAnsi" w:cstheme="minorHAnsi"/>
          <w:sz w:val="24"/>
          <w:szCs w:val="24"/>
        </w:rPr>
        <w:t xml:space="preserve">Local recording: With the recording feature, all audio transmissions are stored on each gateway and can be recalled from any console.  </w:t>
      </w:r>
    </w:p>
    <w:p w14:paraId="2B2D277B" w14:textId="77777777" w:rsidR="00365A4E" w:rsidRPr="00F868EE" w:rsidRDefault="00000000">
      <w:pPr>
        <w:numPr>
          <w:ilvl w:val="0"/>
          <w:numId w:val="1"/>
        </w:numPr>
        <w:ind w:right="586" w:hanging="360"/>
        <w:rPr>
          <w:rFonts w:asciiTheme="minorHAnsi" w:hAnsiTheme="minorHAnsi" w:cstheme="minorHAnsi"/>
          <w:sz w:val="24"/>
          <w:szCs w:val="24"/>
        </w:rPr>
      </w:pPr>
      <w:r w:rsidRPr="00F868EE">
        <w:rPr>
          <w:rFonts w:asciiTheme="minorHAnsi" w:hAnsiTheme="minorHAnsi" w:cstheme="minorHAnsi"/>
          <w:sz w:val="24"/>
          <w:szCs w:val="24"/>
        </w:rPr>
        <w:t xml:space="preserve">Network efficiency: The system is extremely IP network bandwidth efficient with the choice of various audio compression algorithms from uncompressed 64 kbps down to 10 kbps per audio path, without impacting audio quality.  </w:t>
      </w:r>
    </w:p>
    <w:p w14:paraId="7E5061B0" w14:textId="77777777" w:rsidR="00365A4E" w:rsidRPr="00F868EE" w:rsidRDefault="00000000">
      <w:pPr>
        <w:numPr>
          <w:ilvl w:val="0"/>
          <w:numId w:val="1"/>
        </w:numPr>
        <w:ind w:right="586" w:hanging="360"/>
        <w:rPr>
          <w:rFonts w:asciiTheme="minorHAnsi" w:hAnsiTheme="minorHAnsi" w:cstheme="minorHAnsi"/>
          <w:sz w:val="24"/>
          <w:szCs w:val="24"/>
        </w:rPr>
      </w:pPr>
      <w:r w:rsidRPr="00F868EE">
        <w:rPr>
          <w:rFonts w:asciiTheme="minorHAnsi" w:hAnsiTheme="minorHAnsi" w:cstheme="minorHAnsi"/>
          <w:sz w:val="24"/>
          <w:szCs w:val="24"/>
        </w:rPr>
        <w:t xml:space="preserve">Reliability: Catalyst gateways that are placed in a patch by a dispatcher communicate directly with each other.  In fact, the console used to create the patch could be removed from the system and the patch would remain in operation.  Unlike competing systems where all audio passes through the central console, Catalyst’s distributed architecture and advanced gateway technology does not require an operational console, and significantly reduces bottlenecks at the console for systems deployed with such. </w:t>
      </w:r>
    </w:p>
    <w:p w14:paraId="6CC0A322" w14:textId="77777777" w:rsidR="00365A4E" w:rsidRPr="00F868EE" w:rsidRDefault="00000000">
      <w:pPr>
        <w:spacing w:after="236" w:line="265" w:lineRule="auto"/>
        <w:ind w:left="-5" w:right="0"/>
        <w:rPr>
          <w:rFonts w:asciiTheme="minorHAnsi" w:hAnsiTheme="minorHAnsi" w:cstheme="minorHAnsi"/>
          <w:sz w:val="24"/>
          <w:szCs w:val="24"/>
        </w:rPr>
      </w:pPr>
      <w:r w:rsidRPr="00F868EE">
        <w:rPr>
          <w:rFonts w:asciiTheme="minorHAnsi" w:hAnsiTheme="minorHAnsi" w:cstheme="minorHAnsi"/>
          <w:b/>
          <w:sz w:val="24"/>
          <w:szCs w:val="24"/>
        </w:rPr>
        <w:t xml:space="preserve">Catalyst Console Clients </w:t>
      </w:r>
    </w:p>
    <w:p w14:paraId="54F37956" w14:textId="2A7F82E8" w:rsidR="00365A4E" w:rsidRPr="00B705AA" w:rsidRDefault="00000000" w:rsidP="00B705AA">
      <w:pPr>
        <w:spacing w:after="0" w:line="259" w:lineRule="auto"/>
        <w:ind w:left="0" w:right="0" w:firstLine="0"/>
        <w:rPr>
          <w:rFonts w:asciiTheme="minorHAnsi" w:hAnsiTheme="minorHAnsi" w:cstheme="minorHAnsi"/>
          <w:b/>
          <w:bCs/>
          <w:sz w:val="24"/>
          <w:szCs w:val="24"/>
        </w:rPr>
      </w:pPr>
      <w:r w:rsidRPr="00B705AA">
        <w:rPr>
          <w:rFonts w:asciiTheme="minorHAnsi" w:hAnsiTheme="minorHAnsi" w:cstheme="minorHAnsi"/>
          <w:b/>
          <w:bCs/>
          <w:sz w:val="24"/>
          <w:szCs w:val="24"/>
        </w:rPr>
        <w:t xml:space="preserve"> Propulsion™ </w:t>
      </w:r>
    </w:p>
    <w:p w14:paraId="1B82C74A" w14:textId="61B3551D" w:rsidR="00365A4E" w:rsidRPr="00F868EE" w:rsidRDefault="00000000">
      <w:pPr>
        <w:spacing w:after="7"/>
        <w:ind w:left="-5" w:right="163"/>
        <w:rPr>
          <w:rFonts w:asciiTheme="minorHAnsi" w:hAnsiTheme="minorHAnsi" w:cstheme="minorHAnsi"/>
          <w:sz w:val="24"/>
          <w:szCs w:val="24"/>
        </w:rPr>
      </w:pPr>
      <w:r w:rsidRPr="00F868EE">
        <w:rPr>
          <w:rFonts w:asciiTheme="minorHAnsi" w:hAnsiTheme="minorHAnsi" w:cstheme="minorHAnsi"/>
          <w:sz w:val="24"/>
          <w:szCs w:val="24"/>
        </w:rPr>
        <w:t xml:space="preserve">Propulsion™ is a modern dispatch system for LMR and LTE radio systems designed to meet the stringent reliability requirements of Public Safety, Utility, Education, and Transportation dispatch applications.  Propulsion is designed from the ground up as a fault tolerant hardware and software solution providing ease of use and maintainability, with vast flexibility and functionality.  The Propulsion console operates on a standard Windows-based PC workstation, providing Voice over IP dispatch to various communication networks in concert with the </w:t>
      </w:r>
      <w:r w:rsidRPr="00F868EE">
        <w:rPr>
          <w:rFonts w:asciiTheme="minorHAnsi" w:hAnsiTheme="minorHAnsi" w:cstheme="minorHAnsi"/>
          <w:sz w:val="24"/>
          <w:szCs w:val="24"/>
        </w:rPr>
        <w:lastRenderedPageBreak/>
        <w:t>gateways. Operating on a shared</w:t>
      </w:r>
      <w:r w:rsidR="00B705AA">
        <w:rPr>
          <w:rFonts w:asciiTheme="minorHAnsi" w:hAnsiTheme="minorHAnsi" w:cstheme="minorHAnsi"/>
          <w:sz w:val="24"/>
          <w:szCs w:val="24"/>
        </w:rPr>
        <w:t xml:space="preserve"> or dedicated</w:t>
      </w:r>
      <w:r w:rsidRPr="00F868EE">
        <w:rPr>
          <w:rFonts w:asciiTheme="minorHAnsi" w:hAnsiTheme="minorHAnsi" w:cstheme="minorHAnsi"/>
          <w:sz w:val="24"/>
          <w:szCs w:val="24"/>
        </w:rPr>
        <w:t xml:space="preserve"> IP network, the consoles may be located anywhere on the network. </w:t>
      </w:r>
    </w:p>
    <w:p w14:paraId="03241CB5" w14:textId="77777777" w:rsidR="00365A4E" w:rsidRPr="00F868EE" w:rsidRDefault="00000000">
      <w:pPr>
        <w:spacing w:after="0" w:line="259" w:lineRule="auto"/>
        <w:ind w:left="0" w:right="0" w:firstLine="0"/>
        <w:rPr>
          <w:rFonts w:asciiTheme="minorHAnsi" w:hAnsiTheme="minorHAnsi" w:cstheme="minorHAnsi"/>
          <w:sz w:val="24"/>
          <w:szCs w:val="24"/>
        </w:rPr>
      </w:pPr>
      <w:r w:rsidRPr="00F868EE">
        <w:rPr>
          <w:rFonts w:asciiTheme="minorHAnsi" w:hAnsiTheme="minorHAnsi" w:cstheme="minorHAnsi"/>
          <w:sz w:val="24"/>
          <w:szCs w:val="24"/>
        </w:rPr>
        <w:t xml:space="preserve">  </w:t>
      </w:r>
    </w:p>
    <w:p w14:paraId="1B6DEF6C" w14:textId="77777777" w:rsidR="00365A4E" w:rsidRPr="00F868EE" w:rsidRDefault="00000000">
      <w:pPr>
        <w:spacing w:after="278"/>
        <w:ind w:left="-5" w:right="0"/>
        <w:rPr>
          <w:rFonts w:asciiTheme="minorHAnsi" w:hAnsiTheme="minorHAnsi" w:cstheme="minorHAnsi"/>
          <w:sz w:val="24"/>
          <w:szCs w:val="24"/>
        </w:rPr>
      </w:pPr>
      <w:r w:rsidRPr="00F868EE">
        <w:rPr>
          <w:rFonts w:asciiTheme="minorHAnsi" w:hAnsiTheme="minorHAnsi" w:cstheme="minorHAnsi"/>
          <w:sz w:val="24"/>
          <w:szCs w:val="24"/>
        </w:rPr>
        <w:t xml:space="preserve">Propulsion’s touch screen compatible, highly configurable user interface displays Unit ID’s, emergency calls, and call history.  Dispatchers can </w:t>
      </w:r>
      <w:proofErr w:type="spellStart"/>
      <w:r w:rsidRPr="00F868EE">
        <w:rPr>
          <w:rFonts w:asciiTheme="minorHAnsi" w:hAnsiTheme="minorHAnsi" w:cstheme="minorHAnsi"/>
          <w:sz w:val="24"/>
          <w:szCs w:val="24"/>
        </w:rPr>
        <w:t>simulselect</w:t>
      </w:r>
      <w:proofErr w:type="spellEnd"/>
      <w:r w:rsidRPr="00F868EE">
        <w:rPr>
          <w:rFonts w:asciiTheme="minorHAnsi" w:hAnsiTheme="minorHAnsi" w:cstheme="minorHAnsi"/>
          <w:sz w:val="24"/>
          <w:szCs w:val="24"/>
        </w:rPr>
        <w:t xml:space="preserve"> or patch up to eight channels with intuitive graphical controls, instantly transmit on each module, uniquely set the volume for each module, differentiate audio on select and unselect speakers, and replay recent calls with a single click.  Each agency can add custom graphics to accelerate recognition of who is talking. </w:t>
      </w:r>
    </w:p>
    <w:p w14:paraId="6386C765" w14:textId="77777777" w:rsidR="00365A4E" w:rsidRPr="00F868EE" w:rsidRDefault="00000000">
      <w:pPr>
        <w:spacing w:after="0" w:line="259" w:lineRule="auto"/>
        <w:ind w:left="0" w:right="60" w:firstLine="0"/>
        <w:jc w:val="right"/>
        <w:rPr>
          <w:rFonts w:asciiTheme="minorHAnsi" w:hAnsiTheme="minorHAnsi" w:cstheme="minorHAnsi"/>
          <w:sz w:val="24"/>
          <w:szCs w:val="24"/>
        </w:rPr>
      </w:pPr>
      <w:r w:rsidRPr="00F868EE">
        <w:rPr>
          <w:rFonts w:asciiTheme="minorHAnsi" w:hAnsiTheme="minorHAnsi" w:cstheme="minorHAnsi"/>
          <w:noProof/>
          <w:sz w:val="24"/>
          <w:szCs w:val="24"/>
        </w:rPr>
        <w:drawing>
          <wp:inline distT="0" distB="0" distL="0" distR="0" wp14:anchorId="5ECAD390" wp14:editId="262332AD">
            <wp:extent cx="5946649" cy="3273552"/>
            <wp:effectExtent l="0" t="0" r="0" b="0"/>
            <wp:docPr id="4298" name="Picture 4298"/>
            <wp:cNvGraphicFramePr/>
            <a:graphic xmlns:a="http://schemas.openxmlformats.org/drawingml/2006/main">
              <a:graphicData uri="http://schemas.openxmlformats.org/drawingml/2006/picture">
                <pic:pic xmlns:pic="http://schemas.openxmlformats.org/drawingml/2006/picture">
                  <pic:nvPicPr>
                    <pic:cNvPr id="4298" name="Picture 4298"/>
                    <pic:cNvPicPr/>
                  </pic:nvPicPr>
                  <pic:blipFill>
                    <a:blip r:embed="rId9"/>
                    <a:stretch>
                      <a:fillRect/>
                    </a:stretch>
                  </pic:blipFill>
                  <pic:spPr>
                    <a:xfrm>
                      <a:off x="0" y="0"/>
                      <a:ext cx="5946649" cy="3273552"/>
                    </a:xfrm>
                    <a:prstGeom prst="rect">
                      <a:avLst/>
                    </a:prstGeom>
                  </pic:spPr>
                </pic:pic>
              </a:graphicData>
            </a:graphic>
          </wp:inline>
        </w:drawing>
      </w:r>
      <w:r w:rsidRPr="00F868EE">
        <w:rPr>
          <w:rFonts w:asciiTheme="minorHAnsi" w:hAnsiTheme="minorHAnsi" w:cstheme="minorHAnsi"/>
          <w:sz w:val="24"/>
          <w:szCs w:val="24"/>
        </w:rPr>
        <w:t xml:space="preserve"> </w:t>
      </w:r>
    </w:p>
    <w:p w14:paraId="05C7EADE" w14:textId="77777777" w:rsidR="00B705AA" w:rsidRDefault="00B705AA">
      <w:pPr>
        <w:pStyle w:val="Heading2"/>
        <w:spacing w:after="356"/>
        <w:ind w:left="586"/>
        <w:rPr>
          <w:rFonts w:asciiTheme="minorHAnsi" w:hAnsiTheme="minorHAnsi" w:cstheme="minorHAnsi"/>
          <w:sz w:val="24"/>
          <w:szCs w:val="24"/>
        </w:rPr>
      </w:pPr>
    </w:p>
    <w:p w14:paraId="449C5145" w14:textId="124B875D" w:rsidR="00365A4E" w:rsidRPr="00F868EE" w:rsidRDefault="00000000">
      <w:pPr>
        <w:pStyle w:val="Heading2"/>
        <w:spacing w:after="356"/>
        <w:ind w:left="586"/>
        <w:rPr>
          <w:rFonts w:asciiTheme="minorHAnsi" w:hAnsiTheme="minorHAnsi" w:cstheme="minorHAnsi"/>
          <w:sz w:val="24"/>
          <w:szCs w:val="24"/>
        </w:rPr>
      </w:pPr>
      <w:r w:rsidRPr="00F868EE">
        <w:rPr>
          <w:rFonts w:asciiTheme="minorHAnsi" w:hAnsiTheme="minorHAnsi" w:cstheme="minorHAnsi"/>
          <w:sz w:val="24"/>
          <w:szCs w:val="24"/>
        </w:rPr>
        <w:t>IntelliLink</w:t>
      </w:r>
      <w:r w:rsidR="00B705AA">
        <w:rPr>
          <w:rFonts w:asciiTheme="minorHAnsi" w:hAnsiTheme="minorHAnsi" w:cstheme="minorHAnsi"/>
          <w:sz w:val="24"/>
          <w:szCs w:val="24"/>
        </w:rPr>
        <w:t>™</w:t>
      </w:r>
      <w:r w:rsidRPr="00F868EE">
        <w:rPr>
          <w:rFonts w:asciiTheme="minorHAnsi" w:hAnsiTheme="minorHAnsi" w:cstheme="minorHAnsi"/>
          <w:sz w:val="24"/>
          <w:szCs w:val="24"/>
        </w:rPr>
        <w:t xml:space="preserve"> Gateway Dashboard </w:t>
      </w:r>
    </w:p>
    <w:p w14:paraId="3BE6AD44" w14:textId="5194781E" w:rsidR="00365A4E" w:rsidRPr="00F868EE" w:rsidRDefault="00000000">
      <w:pPr>
        <w:spacing w:after="249"/>
        <w:ind w:left="370" w:right="66"/>
        <w:rPr>
          <w:rFonts w:asciiTheme="minorHAnsi" w:hAnsiTheme="minorHAnsi" w:cstheme="minorHAnsi"/>
          <w:sz w:val="24"/>
          <w:szCs w:val="24"/>
        </w:rPr>
      </w:pPr>
      <w:proofErr w:type="spellStart"/>
      <w:r w:rsidRPr="00F868EE">
        <w:rPr>
          <w:rFonts w:asciiTheme="minorHAnsi" w:hAnsiTheme="minorHAnsi" w:cstheme="minorHAnsi"/>
          <w:sz w:val="24"/>
          <w:szCs w:val="24"/>
        </w:rPr>
        <w:t>Intellilink</w:t>
      </w:r>
      <w:proofErr w:type="spellEnd"/>
      <w:r w:rsidRPr="00F868EE">
        <w:rPr>
          <w:rFonts w:asciiTheme="minorHAnsi" w:hAnsiTheme="minorHAnsi" w:cstheme="minorHAnsi"/>
          <w:sz w:val="24"/>
          <w:szCs w:val="24"/>
        </w:rPr>
        <w:t xml:space="preserve"> Gateway Dashboard (IGD) is a flexible Inter</w:t>
      </w:r>
      <w:r w:rsidR="00B705AA">
        <w:rPr>
          <w:rFonts w:asciiTheme="minorHAnsi" w:hAnsiTheme="minorHAnsi" w:cstheme="minorHAnsi"/>
          <w:sz w:val="24"/>
          <w:szCs w:val="24"/>
        </w:rPr>
        <w:t xml:space="preserve">working </w:t>
      </w:r>
      <w:r w:rsidRPr="00F868EE">
        <w:rPr>
          <w:rFonts w:asciiTheme="minorHAnsi" w:hAnsiTheme="minorHAnsi" w:cstheme="minorHAnsi"/>
          <w:sz w:val="24"/>
          <w:szCs w:val="24"/>
        </w:rPr>
        <w:t>solution that links multiple talk groups or channels between different Land Mobile Radio systems</w:t>
      </w:r>
      <w:r w:rsidR="00B705AA">
        <w:rPr>
          <w:rFonts w:asciiTheme="minorHAnsi" w:hAnsiTheme="minorHAnsi" w:cstheme="minorHAnsi"/>
          <w:sz w:val="24"/>
          <w:szCs w:val="24"/>
        </w:rPr>
        <w:t xml:space="preserve"> and Mission Critical Push to Talk groups on LTE networks including</w:t>
      </w:r>
      <w:r w:rsidR="00B705AA">
        <w:rPr>
          <w:rFonts w:asciiTheme="minorHAnsi" w:hAnsiTheme="minorHAnsi" w:cstheme="minorHAnsi"/>
          <w:sz w:val="24"/>
          <w:szCs w:val="24"/>
        </w:rPr>
        <w:t xml:space="preserve"> FirstNet® built with AT&amp;T or Southern Linc’s </w:t>
      </w:r>
      <w:proofErr w:type="spellStart"/>
      <w:r w:rsidR="00B705AA">
        <w:rPr>
          <w:rFonts w:asciiTheme="minorHAnsi" w:hAnsiTheme="minorHAnsi" w:cstheme="minorHAnsi"/>
          <w:sz w:val="24"/>
          <w:szCs w:val="24"/>
        </w:rPr>
        <w:t>CriticalLinc</w:t>
      </w:r>
      <w:proofErr w:type="spellEnd"/>
      <w:r w:rsidR="00B705AA">
        <w:rPr>
          <w:rFonts w:asciiTheme="minorHAnsi" w:hAnsiTheme="minorHAnsi" w:cstheme="minorHAnsi"/>
          <w:sz w:val="24"/>
          <w:szCs w:val="24"/>
        </w:rPr>
        <w:t>™ MCPTT services</w:t>
      </w:r>
      <w:r w:rsidRPr="00F868EE">
        <w:rPr>
          <w:rFonts w:asciiTheme="minorHAnsi" w:hAnsiTheme="minorHAnsi" w:cstheme="minorHAnsi"/>
          <w:sz w:val="24"/>
          <w:szCs w:val="24"/>
        </w:rPr>
        <w:t>. IGD provides enhanced graphics and control for radio voice communications that are essential for fireground, emergency medical, special rescues, utility restoration, and other public safety and critical infrastructure incidents</w:t>
      </w:r>
      <w:r w:rsidRPr="00F868EE">
        <w:rPr>
          <w:rFonts w:asciiTheme="minorHAnsi" w:eastAsia="Arial" w:hAnsiTheme="minorHAnsi" w:cstheme="minorHAnsi"/>
          <w:sz w:val="24"/>
          <w:szCs w:val="24"/>
        </w:rPr>
        <w:t>.</w:t>
      </w:r>
      <w:r w:rsidRPr="00F868EE">
        <w:rPr>
          <w:rFonts w:asciiTheme="minorHAnsi" w:eastAsia="Arial" w:hAnsiTheme="minorHAnsi" w:cstheme="minorHAnsi"/>
          <w:b/>
          <w:color w:val="FF0000"/>
          <w:sz w:val="24"/>
          <w:szCs w:val="24"/>
        </w:rPr>
        <w:t xml:space="preserve"> </w:t>
      </w:r>
    </w:p>
    <w:p w14:paraId="1B91E472" w14:textId="4B2F8951" w:rsidR="00365A4E" w:rsidRDefault="0084416B">
      <w:pPr>
        <w:spacing w:after="0" w:line="259" w:lineRule="auto"/>
        <w:ind w:left="0" w:right="0" w:firstLine="0"/>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6ABC51DE" wp14:editId="503CE524">
            <wp:extent cx="4993005" cy="2524125"/>
            <wp:effectExtent l="0" t="0" r="0" b="9525"/>
            <wp:docPr id="794288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005" cy="2524125"/>
                    </a:xfrm>
                    <a:prstGeom prst="rect">
                      <a:avLst/>
                    </a:prstGeom>
                    <a:noFill/>
                  </pic:spPr>
                </pic:pic>
              </a:graphicData>
            </a:graphic>
          </wp:inline>
        </w:drawing>
      </w:r>
    </w:p>
    <w:p w14:paraId="55D63B35" w14:textId="77777777" w:rsidR="0084416B" w:rsidRDefault="0084416B">
      <w:pPr>
        <w:spacing w:after="0" w:line="259" w:lineRule="auto"/>
        <w:ind w:left="0" w:right="0" w:firstLine="0"/>
        <w:rPr>
          <w:rFonts w:asciiTheme="minorHAnsi" w:hAnsiTheme="minorHAnsi" w:cstheme="minorHAnsi"/>
          <w:sz w:val="24"/>
          <w:szCs w:val="24"/>
        </w:rPr>
      </w:pPr>
    </w:p>
    <w:p w14:paraId="1D2A0962" w14:textId="4AFB43F4" w:rsidR="0084416B" w:rsidRDefault="0084416B">
      <w:pPr>
        <w:spacing w:after="0" w:line="259" w:lineRule="auto"/>
        <w:ind w:left="0" w:right="0" w:firstLine="0"/>
        <w:rPr>
          <w:rFonts w:asciiTheme="minorHAnsi" w:hAnsiTheme="minorHAnsi" w:cstheme="minorHAnsi"/>
          <w:b/>
          <w:bCs/>
          <w:sz w:val="24"/>
          <w:szCs w:val="24"/>
        </w:rPr>
      </w:pPr>
      <w:r w:rsidRPr="0084416B">
        <w:rPr>
          <w:rFonts w:asciiTheme="minorHAnsi" w:hAnsiTheme="minorHAnsi" w:cstheme="minorHAnsi"/>
          <w:b/>
          <w:bCs/>
          <w:sz w:val="24"/>
          <w:szCs w:val="24"/>
        </w:rPr>
        <w:t>Summary</w:t>
      </w:r>
    </w:p>
    <w:p w14:paraId="2D1D6DE9" w14:textId="77777777" w:rsidR="0084416B" w:rsidRDefault="0084416B">
      <w:pPr>
        <w:spacing w:after="0" w:line="259" w:lineRule="auto"/>
        <w:ind w:left="0" w:right="0" w:firstLine="0"/>
        <w:rPr>
          <w:rFonts w:asciiTheme="minorHAnsi" w:hAnsiTheme="minorHAnsi" w:cstheme="minorHAnsi"/>
          <w:sz w:val="24"/>
          <w:szCs w:val="24"/>
        </w:rPr>
      </w:pPr>
    </w:p>
    <w:p w14:paraId="09A4010D" w14:textId="2850499C" w:rsidR="0084416B" w:rsidRDefault="0084416B">
      <w:pPr>
        <w:spacing w:after="0" w:line="259" w:lineRule="auto"/>
        <w:ind w:left="0" w:right="0" w:firstLine="0"/>
        <w:rPr>
          <w:rFonts w:asciiTheme="minorHAnsi" w:hAnsiTheme="minorHAnsi" w:cstheme="minorHAnsi"/>
          <w:sz w:val="24"/>
          <w:szCs w:val="24"/>
        </w:rPr>
      </w:pPr>
      <w:r>
        <w:rPr>
          <w:rFonts w:asciiTheme="minorHAnsi" w:hAnsiTheme="minorHAnsi" w:cstheme="minorHAnsi"/>
          <w:sz w:val="24"/>
          <w:szCs w:val="24"/>
        </w:rPr>
        <w:t xml:space="preserve">The Catalyst Architecture is unique in the marketplace by using workstation computers at both the Dispatch Console and Radio Gateway interfaces. By moving much of the processing power to the Gateways instead of at the Console as most competing dispatch systems do, single points of failure are </w:t>
      </w:r>
      <w:proofErr w:type="gramStart"/>
      <w:r>
        <w:rPr>
          <w:rFonts w:asciiTheme="minorHAnsi" w:hAnsiTheme="minorHAnsi" w:cstheme="minorHAnsi"/>
          <w:sz w:val="24"/>
          <w:szCs w:val="24"/>
        </w:rPr>
        <w:t>eliminated</w:t>
      </w:r>
      <w:proofErr w:type="gramEnd"/>
      <w:r>
        <w:rPr>
          <w:rFonts w:asciiTheme="minorHAnsi" w:hAnsiTheme="minorHAnsi" w:cstheme="minorHAnsi"/>
          <w:sz w:val="24"/>
          <w:szCs w:val="24"/>
        </w:rPr>
        <w:t xml:space="preserve"> and bandwidth efficiencies are achieved. If a connection between a Dispatch Console and Gateway is interrupted, for example, patches </w:t>
      </w:r>
      <w:r w:rsidR="0005085A">
        <w:rPr>
          <w:rFonts w:asciiTheme="minorHAnsi" w:hAnsiTheme="minorHAnsi" w:cstheme="minorHAnsi"/>
          <w:sz w:val="24"/>
          <w:szCs w:val="24"/>
        </w:rPr>
        <w:t xml:space="preserve">between different radio systems and recorded audio </w:t>
      </w:r>
      <w:proofErr w:type="gramStart"/>
      <w:r w:rsidR="0005085A">
        <w:rPr>
          <w:rFonts w:asciiTheme="minorHAnsi" w:hAnsiTheme="minorHAnsi" w:cstheme="minorHAnsi"/>
          <w:sz w:val="24"/>
          <w:szCs w:val="24"/>
        </w:rPr>
        <w:t>is</w:t>
      </w:r>
      <w:proofErr w:type="gramEnd"/>
      <w:r w:rsidR="0005085A">
        <w:rPr>
          <w:rFonts w:asciiTheme="minorHAnsi" w:hAnsiTheme="minorHAnsi" w:cstheme="minorHAnsi"/>
          <w:sz w:val="24"/>
          <w:szCs w:val="24"/>
        </w:rPr>
        <w:t xml:space="preserve"> still maintained.</w:t>
      </w:r>
    </w:p>
    <w:p w14:paraId="3B697B0C" w14:textId="77777777" w:rsidR="0005085A" w:rsidRDefault="0005085A">
      <w:pPr>
        <w:spacing w:after="0" w:line="259" w:lineRule="auto"/>
        <w:ind w:left="0" w:right="0" w:firstLine="0"/>
        <w:rPr>
          <w:rFonts w:asciiTheme="minorHAnsi" w:hAnsiTheme="minorHAnsi" w:cstheme="minorHAnsi"/>
          <w:sz w:val="24"/>
          <w:szCs w:val="24"/>
        </w:rPr>
      </w:pPr>
    </w:p>
    <w:p w14:paraId="6674B9A8" w14:textId="7671EB2B" w:rsidR="0005085A" w:rsidRPr="0084416B" w:rsidRDefault="0005085A">
      <w:pPr>
        <w:spacing w:after="0" w:line="259" w:lineRule="auto"/>
        <w:ind w:left="0" w:right="0" w:firstLine="0"/>
        <w:rPr>
          <w:rFonts w:asciiTheme="minorHAnsi" w:hAnsiTheme="minorHAnsi" w:cstheme="minorHAnsi"/>
          <w:sz w:val="24"/>
          <w:szCs w:val="24"/>
        </w:rPr>
      </w:pPr>
      <w:r>
        <w:rPr>
          <w:rFonts w:asciiTheme="minorHAnsi" w:hAnsiTheme="minorHAnsi" w:cstheme="minorHAnsi"/>
          <w:sz w:val="24"/>
          <w:szCs w:val="24"/>
        </w:rPr>
        <w:t xml:space="preserve">Contact Catalyst for more information and a design and demonstration of how Catalyst’s IP architecture can benefit your organization. </w:t>
      </w:r>
    </w:p>
    <w:sectPr w:rsidR="0005085A" w:rsidRPr="0084416B">
      <w:headerReference w:type="even" r:id="rId11"/>
      <w:headerReference w:type="default" r:id="rId12"/>
      <w:footerReference w:type="even" r:id="rId13"/>
      <w:footerReference w:type="default" r:id="rId14"/>
      <w:headerReference w:type="first" r:id="rId15"/>
      <w:footerReference w:type="first" r:id="rId16"/>
      <w:pgSz w:w="12240" w:h="15840"/>
      <w:pgMar w:top="1427" w:right="1325" w:bottom="1786" w:left="1440" w:header="273" w:footer="7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69248" w14:textId="77777777" w:rsidR="008A0637" w:rsidRDefault="008A0637">
      <w:pPr>
        <w:spacing w:after="0" w:line="240" w:lineRule="auto"/>
      </w:pPr>
      <w:r>
        <w:separator/>
      </w:r>
    </w:p>
  </w:endnote>
  <w:endnote w:type="continuationSeparator" w:id="0">
    <w:p w14:paraId="63537BB0" w14:textId="77777777" w:rsidR="008A0637" w:rsidRDefault="008A0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5005" w14:textId="77777777" w:rsidR="00365A4E" w:rsidRDefault="00000000">
    <w:pPr>
      <w:spacing w:after="51" w:line="259" w:lineRule="auto"/>
      <w:ind w:left="0" w:right="115"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3C9ABC3D" w14:textId="77777777" w:rsidR="00365A4E" w:rsidRDefault="00000000">
    <w:pPr>
      <w:spacing w:after="0" w:line="279" w:lineRule="auto"/>
      <w:ind w:left="3810" w:right="3209" w:hanging="415"/>
    </w:pPr>
    <w:r>
      <w:rPr>
        <w:i/>
        <w:sz w:val="24"/>
      </w:rPr>
      <w:t xml:space="preserve">Catalyst </w:t>
    </w:r>
    <w:proofErr w:type="gramStart"/>
    <w:r>
      <w:rPr>
        <w:i/>
        <w:sz w:val="24"/>
      </w:rPr>
      <w:t>Confidential  March</w:t>
    </w:r>
    <w:proofErr w:type="gramEnd"/>
    <w:r>
      <w:rPr>
        <w:i/>
        <w:sz w:val="24"/>
      </w:rPr>
      <w:t>, 2022</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3E89" w14:textId="77777777" w:rsidR="00365A4E" w:rsidRDefault="00000000">
    <w:pPr>
      <w:spacing w:after="51" w:line="259" w:lineRule="auto"/>
      <w:ind w:left="0" w:right="115"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2F69E80F" w14:textId="12718AE7" w:rsidR="00365A4E" w:rsidRDefault="00000000">
    <w:pPr>
      <w:spacing w:after="0" w:line="279" w:lineRule="auto"/>
      <w:ind w:left="3810" w:right="3209" w:hanging="415"/>
    </w:pPr>
    <w:r>
      <w:rPr>
        <w:i/>
        <w:sz w:val="24"/>
      </w:rPr>
      <w:t xml:space="preserve">Catalyst </w:t>
    </w:r>
    <w:proofErr w:type="gramStart"/>
    <w:r>
      <w:rPr>
        <w:i/>
        <w:sz w:val="24"/>
      </w:rPr>
      <w:t>Confidential  202</w:t>
    </w:r>
    <w:r w:rsidR="0005085A">
      <w:rPr>
        <w:i/>
        <w:sz w:val="24"/>
      </w:rPr>
      <w:t>3</w:t>
    </w:r>
    <w:proofErr w:type="gramEnd"/>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B81DE" w14:textId="77777777" w:rsidR="00365A4E" w:rsidRDefault="00000000">
    <w:pPr>
      <w:spacing w:after="51" w:line="259" w:lineRule="auto"/>
      <w:ind w:left="0" w:right="115"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5FE1E768" w14:textId="77777777" w:rsidR="00365A4E" w:rsidRDefault="00000000">
    <w:pPr>
      <w:spacing w:after="0" w:line="279" w:lineRule="auto"/>
      <w:ind w:left="3810" w:right="3209" w:hanging="415"/>
    </w:pPr>
    <w:r>
      <w:rPr>
        <w:i/>
        <w:sz w:val="24"/>
      </w:rPr>
      <w:t xml:space="preserve">Catalyst </w:t>
    </w:r>
    <w:proofErr w:type="gramStart"/>
    <w:r>
      <w:rPr>
        <w:i/>
        <w:sz w:val="24"/>
      </w:rPr>
      <w:t>Confidential  March</w:t>
    </w:r>
    <w:proofErr w:type="gramEnd"/>
    <w:r>
      <w:rPr>
        <w:i/>
        <w:sz w:val="24"/>
      </w:rPr>
      <w:t>, 2022</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571B1" w14:textId="77777777" w:rsidR="008A0637" w:rsidRDefault="008A0637">
      <w:pPr>
        <w:spacing w:after="0" w:line="240" w:lineRule="auto"/>
      </w:pPr>
      <w:r>
        <w:separator/>
      </w:r>
    </w:p>
  </w:footnote>
  <w:footnote w:type="continuationSeparator" w:id="0">
    <w:p w14:paraId="1C0B3F9A" w14:textId="77777777" w:rsidR="008A0637" w:rsidRDefault="008A0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EC09" w14:textId="77777777" w:rsidR="00365A4E" w:rsidRDefault="00000000">
    <w:pPr>
      <w:spacing w:after="28" w:line="259" w:lineRule="auto"/>
      <w:ind w:left="0" w:right="0" w:firstLine="0"/>
    </w:pPr>
    <w:r>
      <w:rPr>
        <w:noProof/>
      </w:rPr>
      <w:drawing>
        <wp:anchor distT="0" distB="0" distL="114300" distR="114300" simplePos="0" relativeHeight="251658240" behindDoc="0" locked="0" layoutInCell="1" allowOverlap="0" wp14:anchorId="7233D6C6" wp14:editId="49C353BA">
          <wp:simplePos x="0" y="0"/>
          <wp:positionH relativeFrom="page">
            <wp:posOffset>3200400</wp:posOffset>
          </wp:positionH>
          <wp:positionV relativeFrom="page">
            <wp:posOffset>173355</wp:posOffset>
          </wp:positionV>
          <wp:extent cx="1568731" cy="405176"/>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568731" cy="405176"/>
                  </a:xfrm>
                  <a:prstGeom prst="rect">
                    <a:avLst/>
                  </a:prstGeom>
                </pic:spPr>
              </pic:pic>
            </a:graphicData>
          </a:graphic>
        </wp:anchor>
      </w:drawing>
    </w:r>
    <w:r>
      <w:rPr>
        <w:i/>
        <w:sz w:val="24"/>
      </w:rPr>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r>
    <w:r>
      <w:t xml:space="preserve"> </w:t>
    </w:r>
  </w:p>
  <w:p w14:paraId="7C86FBD8" w14:textId="77777777" w:rsidR="00365A4E" w:rsidRDefault="00000000">
    <w:pPr>
      <w:spacing w:after="0" w:line="259" w:lineRule="auto"/>
      <w:ind w:left="0" w:right="0" w:firstLine="0"/>
    </w:pPr>
    <w:r>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4745" w14:textId="77777777" w:rsidR="00365A4E" w:rsidRDefault="00000000">
    <w:pPr>
      <w:spacing w:after="28" w:line="259" w:lineRule="auto"/>
      <w:ind w:left="0" w:right="0" w:firstLine="0"/>
    </w:pPr>
    <w:r>
      <w:rPr>
        <w:noProof/>
      </w:rPr>
      <w:drawing>
        <wp:anchor distT="0" distB="0" distL="114300" distR="114300" simplePos="0" relativeHeight="251659264" behindDoc="0" locked="0" layoutInCell="1" allowOverlap="0" wp14:anchorId="656FF2B1" wp14:editId="12BE4E44">
          <wp:simplePos x="0" y="0"/>
          <wp:positionH relativeFrom="page">
            <wp:posOffset>3200400</wp:posOffset>
          </wp:positionH>
          <wp:positionV relativeFrom="page">
            <wp:posOffset>173355</wp:posOffset>
          </wp:positionV>
          <wp:extent cx="1568731" cy="405176"/>
          <wp:effectExtent l="0" t="0" r="0" b="0"/>
          <wp:wrapSquare wrapText="bothSides"/>
          <wp:docPr id="1671973435" name="Picture 167197343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568731" cy="405176"/>
                  </a:xfrm>
                  <a:prstGeom prst="rect">
                    <a:avLst/>
                  </a:prstGeom>
                </pic:spPr>
              </pic:pic>
            </a:graphicData>
          </a:graphic>
        </wp:anchor>
      </w:drawing>
    </w:r>
    <w:r>
      <w:rPr>
        <w:i/>
        <w:sz w:val="24"/>
      </w:rPr>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r>
    <w:r>
      <w:t xml:space="preserve"> </w:t>
    </w:r>
  </w:p>
  <w:p w14:paraId="445F099E" w14:textId="77777777" w:rsidR="00365A4E" w:rsidRDefault="00000000">
    <w:pPr>
      <w:spacing w:after="0" w:line="259" w:lineRule="auto"/>
      <w:ind w:left="0" w:right="0" w:firstLine="0"/>
    </w:pPr>
    <w:r>
      <w:rPr>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0DB4" w14:textId="77777777" w:rsidR="00365A4E" w:rsidRDefault="00000000">
    <w:pPr>
      <w:spacing w:after="28" w:line="259" w:lineRule="auto"/>
      <w:ind w:left="0" w:right="0" w:firstLine="0"/>
    </w:pPr>
    <w:r>
      <w:rPr>
        <w:noProof/>
      </w:rPr>
      <w:drawing>
        <wp:anchor distT="0" distB="0" distL="114300" distR="114300" simplePos="0" relativeHeight="251660288" behindDoc="0" locked="0" layoutInCell="1" allowOverlap="0" wp14:anchorId="29CD31A4" wp14:editId="3FF61720">
          <wp:simplePos x="0" y="0"/>
          <wp:positionH relativeFrom="page">
            <wp:posOffset>3200400</wp:posOffset>
          </wp:positionH>
          <wp:positionV relativeFrom="page">
            <wp:posOffset>173355</wp:posOffset>
          </wp:positionV>
          <wp:extent cx="1568731" cy="405176"/>
          <wp:effectExtent l="0" t="0" r="0" b="0"/>
          <wp:wrapSquare wrapText="bothSides"/>
          <wp:docPr id="1227114109" name="Picture 122711410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568731" cy="405176"/>
                  </a:xfrm>
                  <a:prstGeom prst="rect">
                    <a:avLst/>
                  </a:prstGeom>
                </pic:spPr>
              </pic:pic>
            </a:graphicData>
          </a:graphic>
        </wp:anchor>
      </w:drawing>
    </w:r>
    <w:r>
      <w:rPr>
        <w:i/>
        <w:sz w:val="24"/>
      </w:rPr>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r>
    <w:r>
      <w:t xml:space="preserve"> </w:t>
    </w:r>
  </w:p>
  <w:p w14:paraId="498E82DD" w14:textId="77777777" w:rsidR="00365A4E" w:rsidRDefault="00000000">
    <w:pPr>
      <w:spacing w:after="0" w:line="259" w:lineRule="auto"/>
      <w:ind w:left="0" w:right="0" w:firstLine="0"/>
    </w:pP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E75C6B"/>
    <w:multiLevelType w:val="hybridMultilevel"/>
    <w:tmpl w:val="792E4A80"/>
    <w:lvl w:ilvl="0" w:tplc="961661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BE30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5644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14DD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241D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CA94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00AA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CC04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28BA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947494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A4E"/>
    <w:rsid w:val="0005085A"/>
    <w:rsid w:val="00365A4E"/>
    <w:rsid w:val="00725ECB"/>
    <w:rsid w:val="0084416B"/>
    <w:rsid w:val="008A0637"/>
    <w:rsid w:val="00B705AA"/>
    <w:rsid w:val="00F86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19763"/>
  <w15:docId w15:val="{69A6360D-A5BE-4B68-807F-DC33AE913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3" w:line="236" w:lineRule="auto"/>
      <w:ind w:left="10" w:right="613"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65" w:lineRule="auto"/>
      <w:ind w:left="10" w:hanging="10"/>
      <w:outlineLvl w:val="0"/>
    </w:pPr>
    <w:rPr>
      <w:rFonts w:ascii="Times New Roman" w:eastAsia="Times New Roman" w:hAnsi="Times New Roman" w:cs="Times New Roman"/>
      <w:b/>
      <w:color w:val="000000"/>
      <w:u w:val="single" w:color="000000"/>
    </w:rPr>
  </w:style>
  <w:style w:type="paragraph" w:styleId="Heading2">
    <w:name w:val="heading 2"/>
    <w:next w:val="Normal"/>
    <w:link w:val="Heading2Char"/>
    <w:uiPriority w:val="9"/>
    <w:unhideWhenUsed/>
    <w:qFormat/>
    <w:pPr>
      <w:keepNext/>
      <w:keepLines/>
      <w:spacing w:after="3" w:line="265" w:lineRule="auto"/>
      <w:ind w:left="298"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u w:val="single" w:color="000000"/>
    </w:rPr>
  </w:style>
  <w:style w:type="character" w:customStyle="1" w:styleId="Heading2Char">
    <w:name w:val="Heading 2 Char"/>
    <w:link w:val="Heading2"/>
    <w:rPr>
      <w:rFonts w:ascii="Times New Roman" w:eastAsia="Times New Roman" w:hAnsi="Times New Roman" w:cs="Times New Roman"/>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1865</Words>
  <Characters>10632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Catalyst System Architecture Apr 26th 2022 - SS</vt:lpstr>
    </vt:vector>
  </TitlesOfParts>
  <Company/>
  <LinksUpToDate>false</LinksUpToDate>
  <CharactersWithSpaces>12473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Catalyst System Architecture Apr 26th 2022 - SS</dc:title>
  <dc:subject/>
  <dc:creator>Jack Kelly</dc:creator>
  <cp:keywords/>
  <cp:lastModifiedBy>Jack Kelly</cp:lastModifiedBy>
  <cp:revision>2</cp:revision>
  <dcterms:created xsi:type="dcterms:W3CDTF">2023-10-03T16:00:00Z</dcterms:created>
  <dcterms:modified xsi:type="dcterms:W3CDTF">2023-10-03T16:00:00Z</dcterms:modified>
</cp:coreProperties>
</file>